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custom.xml" ContentType="application/vnd.openxmlformats-officedocument.custom-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8CD" w:rsidRPr="00CA58CD" w:rsidRDefault="00CA58CD" w:rsidP="00705B70">
      <w:pPr>
        <w:spacing w:after="0" w:line="240" w:lineRule="auto"/>
        <w:contextualSpacing/>
        <w:rPr>
          <w:rFonts w:ascii="Arial" w:eastAsia="Times New Roman" w:hAnsi="Arial" w:cs="Arial"/>
          <w:vanish/>
          <w:color w:val="555555"/>
          <w:sz w:val="24"/>
          <w:szCs w:val="24"/>
        </w:rPr>
      </w:pPr>
      <w:r w:rsidRPr="00CA58CD">
        <w:rPr>
          <w:rFonts w:ascii="Arial" w:eastAsia="Times New Roman" w:hAnsi="Arial" w:cs="Arial"/>
          <w:vanish/>
          <w:color w:val="555555"/>
          <w:sz w:val="24"/>
          <w:szCs w:val="24"/>
        </w:rPr>
        <w:t>Page Content</w:t>
      </w:r>
    </w:p>
    <w:p w:rsidR="00CA58CD" w:rsidRDefault="00CA58CD" w:rsidP="00705B70">
      <w:pPr>
        <w:spacing w:before="100" w:beforeAutospacing="1" w:after="225" w:line="240" w:lineRule="auto"/>
        <w:contextualSpacing/>
        <w:rPr>
          <w:rFonts w:ascii="Arial" w:eastAsia="Times New Roman" w:hAnsi="Arial" w:cs="Arial"/>
          <w:color w:val="555555"/>
          <w:sz w:val="24"/>
          <w:szCs w:val="24"/>
        </w:rPr>
      </w:pPr>
      <w:r w:rsidRPr="00CA58CD">
        <w:rPr>
          <w:rFonts w:ascii="Arial" w:eastAsia="Times New Roman" w:hAnsi="Arial" w:cs="Arial"/>
          <w:color w:val="555555"/>
          <w:sz w:val="24"/>
          <w:szCs w:val="24"/>
        </w:rPr>
        <w:t>Below is a listing of Safe Laboratory Practices to serve as a reminder of some fundamental safety tips.</w:t>
      </w:r>
    </w:p>
    <w:p w:rsidR="00C76463" w:rsidRPr="00CA58CD" w:rsidRDefault="00C76463" w:rsidP="00705B70">
      <w:pPr>
        <w:spacing w:before="100" w:beforeAutospacing="1" w:after="225" w:line="240" w:lineRule="auto"/>
        <w:contextualSpacing/>
        <w:rPr>
          <w:rFonts w:ascii="Arial" w:eastAsia="Times New Roman" w:hAnsi="Arial" w:cs="Arial"/>
          <w:color w:val="555555"/>
          <w:sz w:val="24"/>
          <w:szCs w:val="24"/>
        </w:rPr>
      </w:pPr>
    </w:p>
    <w:p w:rsidR="006606C0" w:rsidRDefault="00CA58CD" w:rsidP="00705B70">
      <w:pPr>
        <w:spacing w:after="0" w:line="240" w:lineRule="auto"/>
        <w:contextualSpacing/>
        <w:rPr>
          <w:rFonts w:ascii="Arial" w:eastAsia="Times New Roman" w:hAnsi="Arial" w:cs="Arial"/>
          <w:color w:val="555555"/>
          <w:sz w:val="24"/>
          <w:szCs w:val="24"/>
        </w:rPr>
      </w:pPr>
      <w:r w:rsidRPr="00C76463">
        <w:rPr>
          <w:rFonts w:ascii="Arial" w:eastAsia="Times New Roman" w:hAnsi="Arial" w:cs="Arial"/>
          <w:b/>
          <w:bCs/>
          <w:color w:val="555555"/>
          <w:sz w:val="24"/>
          <w:szCs w:val="24"/>
        </w:rPr>
        <w:t>Tip #1: Ask yourself-</w:t>
      </w:r>
      <w:r w:rsidRPr="00CA58CD">
        <w:rPr>
          <w:rFonts w:ascii="Arial" w:eastAsia="Times New Roman" w:hAnsi="Arial" w:cs="Arial"/>
          <w:b/>
          <w:bCs/>
          <w:color w:val="555555"/>
          <w:sz w:val="24"/>
          <w:szCs w:val="24"/>
        </w:rPr>
        <w:t xml:space="preserve"> What am I working with? What are the hazards?</w:t>
      </w:r>
      <w:r w:rsidRPr="00CA58CD">
        <w:rPr>
          <w:rFonts w:ascii="Arial" w:eastAsia="Times New Roman" w:hAnsi="Arial" w:cs="Arial"/>
          <w:color w:val="555555"/>
          <w:sz w:val="24"/>
          <w:szCs w:val="24"/>
        </w:rPr>
        <w:t xml:space="preserve"> </w:t>
      </w:r>
    </w:p>
    <w:p w:rsidR="00BE50FD" w:rsidRDefault="00BE50FD" w:rsidP="00705B70">
      <w:pPr>
        <w:spacing w:after="0" w:line="240" w:lineRule="auto"/>
        <w:contextualSpacing/>
        <w:rPr>
          <w:rFonts w:ascii="Arial" w:eastAsia="Times New Roman" w:hAnsi="Arial" w:cs="Arial"/>
          <w:color w:val="555555"/>
          <w:sz w:val="24"/>
          <w:szCs w:val="24"/>
        </w:rPr>
      </w:pPr>
      <w:bookmarkStart w:id="0" w:name="_GoBack"/>
      <w:bookmarkEnd w:id="0"/>
    </w:p>
    <w:p w:rsidR="006606C0" w:rsidRPr="006606C0" w:rsidRDefault="00CA58CD" w:rsidP="00705B70">
      <w:pPr>
        <w:pStyle w:val="ListParagraph"/>
        <w:numPr>
          <w:ilvl w:val="0"/>
          <w:numId w:val="9"/>
        </w:numPr>
        <w:spacing w:after="0" w:line="240" w:lineRule="auto"/>
        <w:rPr>
          <w:rFonts w:ascii="Arial" w:eastAsia="Times New Roman" w:hAnsi="Arial" w:cs="Arial"/>
          <w:color w:val="555555"/>
          <w:sz w:val="24"/>
          <w:szCs w:val="24"/>
        </w:rPr>
      </w:pPr>
      <w:r w:rsidRPr="006606C0">
        <w:rPr>
          <w:rFonts w:ascii="Arial" w:eastAsia="Times New Roman" w:hAnsi="Arial" w:cs="Arial"/>
          <w:color w:val="555555"/>
          <w:sz w:val="24"/>
          <w:szCs w:val="24"/>
        </w:rPr>
        <w:t>Common hazards in the laboratory include: animal, biological, chemical, physical, and radiological. If there is an accident or emergency situation involving these hazards:</w:t>
      </w:r>
    </w:p>
    <w:p w:rsidR="006606C0" w:rsidRPr="006606C0" w:rsidRDefault="00CA58CD" w:rsidP="00705B70">
      <w:pPr>
        <w:pStyle w:val="ListParagraph"/>
        <w:numPr>
          <w:ilvl w:val="1"/>
          <w:numId w:val="9"/>
        </w:numPr>
        <w:spacing w:after="0" w:line="240" w:lineRule="auto"/>
        <w:rPr>
          <w:rFonts w:ascii="Arial" w:eastAsia="Times New Roman" w:hAnsi="Arial" w:cs="Arial"/>
          <w:color w:val="555555"/>
          <w:sz w:val="24"/>
          <w:szCs w:val="24"/>
        </w:rPr>
      </w:pPr>
      <w:r w:rsidRPr="006606C0">
        <w:rPr>
          <w:rFonts w:ascii="Arial" w:eastAsia="Times New Roman" w:hAnsi="Arial" w:cs="Arial"/>
          <w:color w:val="555555"/>
          <w:sz w:val="24"/>
          <w:szCs w:val="24"/>
        </w:rPr>
        <w:t>Seek immediate assistance. If you are splashed by any of these materials, use running water from an eyewash station or emergency shower for at least 15 minutes or until emergency assistance arrives and provides you with different instructions.</w:t>
      </w:r>
    </w:p>
    <w:p w:rsidR="00C76463" w:rsidRDefault="00CA58CD" w:rsidP="00705B70">
      <w:pPr>
        <w:pStyle w:val="ListParagraph"/>
        <w:numPr>
          <w:ilvl w:val="1"/>
          <w:numId w:val="9"/>
        </w:numPr>
        <w:spacing w:after="0" w:line="240" w:lineRule="auto"/>
        <w:rPr>
          <w:rFonts w:ascii="Arial" w:eastAsia="Times New Roman" w:hAnsi="Arial" w:cs="Arial"/>
          <w:color w:val="555555"/>
          <w:sz w:val="24"/>
          <w:szCs w:val="24"/>
        </w:rPr>
      </w:pPr>
      <w:r w:rsidRPr="006606C0">
        <w:rPr>
          <w:rFonts w:ascii="Arial" w:eastAsia="Times New Roman" w:hAnsi="Arial" w:cs="Arial"/>
          <w:color w:val="555555"/>
          <w:sz w:val="24"/>
          <w:szCs w:val="24"/>
        </w:rPr>
        <w:t>Report to your supervisor any accident, injury, or uncontrolled release of potentially hazardous materials - no matter how trivial the accident, injury, or release may appear.</w:t>
      </w:r>
    </w:p>
    <w:p w:rsidR="00346FF7" w:rsidRPr="00346FF7" w:rsidRDefault="00346FF7" w:rsidP="00705B70">
      <w:pPr>
        <w:pStyle w:val="ListParagraph"/>
        <w:spacing w:after="0" w:line="240" w:lineRule="auto"/>
        <w:ind w:left="1440"/>
        <w:rPr>
          <w:rFonts w:ascii="Arial" w:eastAsia="Times New Roman" w:hAnsi="Arial" w:cs="Arial"/>
          <w:color w:val="555555"/>
          <w:sz w:val="24"/>
          <w:szCs w:val="24"/>
        </w:rPr>
      </w:pPr>
    </w:p>
    <w:p w:rsidR="00CA58CD" w:rsidRDefault="00CA58CD" w:rsidP="00705B70">
      <w:pPr>
        <w:spacing w:after="0" w:line="240" w:lineRule="auto"/>
        <w:contextualSpacing/>
        <w:rPr>
          <w:rFonts w:ascii="Arial" w:eastAsia="Times New Roman" w:hAnsi="Arial" w:cs="Arial"/>
          <w:color w:val="555555"/>
          <w:sz w:val="24"/>
          <w:szCs w:val="24"/>
        </w:rPr>
      </w:pPr>
      <w:r w:rsidRPr="00CA58CD">
        <w:rPr>
          <w:rFonts w:ascii="Arial" w:eastAsia="Times New Roman" w:hAnsi="Arial" w:cs="Arial"/>
          <w:b/>
          <w:bCs/>
          <w:color w:val="555555"/>
          <w:sz w:val="24"/>
          <w:szCs w:val="24"/>
        </w:rPr>
        <w:t>Tip #2: Be prepared.</w:t>
      </w:r>
      <w:r w:rsidRPr="00CA58CD">
        <w:rPr>
          <w:rFonts w:ascii="Arial" w:eastAsia="Times New Roman" w:hAnsi="Arial" w:cs="Arial"/>
          <w:color w:val="555555"/>
          <w:sz w:val="24"/>
          <w:szCs w:val="24"/>
        </w:rPr>
        <w:t xml:space="preserve"> </w:t>
      </w:r>
    </w:p>
    <w:p w:rsidR="00BE50FD" w:rsidRPr="00CA58CD" w:rsidRDefault="00BE50FD" w:rsidP="00705B70">
      <w:pPr>
        <w:spacing w:after="0" w:line="240" w:lineRule="auto"/>
        <w:contextualSpacing/>
        <w:rPr>
          <w:rFonts w:ascii="Arial" w:eastAsia="Times New Roman" w:hAnsi="Arial" w:cs="Arial"/>
          <w:color w:val="555555"/>
          <w:sz w:val="24"/>
          <w:szCs w:val="24"/>
        </w:rPr>
      </w:pPr>
    </w:p>
    <w:p w:rsidR="00CA58CD" w:rsidRPr="00CA58CD" w:rsidRDefault="00CA58CD" w:rsidP="00705B70">
      <w:pPr>
        <w:numPr>
          <w:ilvl w:val="0"/>
          <w:numId w:val="6"/>
        </w:numPr>
        <w:spacing w:before="100" w:beforeAutospacing="1" w:after="100" w:afterAutospacing="1" w:line="240" w:lineRule="auto"/>
        <w:contextualSpacing/>
        <w:rPr>
          <w:rFonts w:ascii="Arial" w:eastAsia="Times New Roman" w:hAnsi="Arial" w:cs="Arial"/>
          <w:color w:val="555555"/>
          <w:sz w:val="24"/>
          <w:szCs w:val="24"/>
        </w:rPr>
      </w:pPr>
      <w:r w:rsidRPr="00CA58CD">
        <w:rPr>
          <w:rFonts w:ascii="Arial" w:eastAsia="Times New Roman" w:hAnsi="Arial" w:cs="Arial"/>
          <w:color w:val="555555"/>
          <w:sz w:val="24"/>
          <w:szCs w:val="24"/>
        </w:rPr>
        <w:t>Attend all required laboratory safety training prior to the start of your research assignment.</w:t>
      </w:r>
    </w:p>
    <w:p w:rsidR="00CA58CD" w:rsidRPr="00CA58CD" w:rsidRDefault="00CA58CD" w:rsidP="00705B70">
      <w:pPr>
        <w:numPr>
          <w:ilvl w:val="0"/>
          <w:numId w:val="6"/>
        </w:numPr>
        <w:spacing w:before="100" w:beforeAutospacing="1" w:after="100" w:afterAutospacing="1" w:line="240" w:lineRule="auto"/>
        <w:contextualSpacing/>
        <w:rPr>
          <w:rFonts w:ascii="Arial" w:eastAsia="Times New Roman" w:hAnsi="Arial" w:cs="Arial"/>
          <w:color w:val="555555"/>
          <w:sz w:val="24"/>
          <w:szCs w:val="24"/>
        </w:rPr>
      </w:pPr>
      <w:r w:rsidRPr="00CA58CD">
        <w:rPr>
          <w:rFonts w:ascii="Arial" w:eastAsia="Times New Roman" w:hAnsi="Arial" w:cs="Arial"/>
          <w:color w:val="555555"/>
          <w:sz w:val="24"/>
          <w:szCs w:val="24"/>
        </w:rPr>
        <w:t>Read all procedures and associated safety information prior to the start of an experiment.</w:t>
      </w:r>
    </w:p>
    <w:p w:rsidR="00CA58CD" w:rsidRPr="00CA58CD" w:rsidRDefault="00CA58CD" w:rsidP="00705B70">
      <w:pPr>
        <w:numPr>
          <w:ilvl w:val="0"/>
          <w:numId w:val="6"/>
        </w:numPr>
        <w:spacing w:before="100" w:beforeAutospacing="1" w:after="100" w:afterAutospacing="1" w:line="240" w:lineRule="auto"/>
        <w:contextualSpacing/>
        <w:rPr>
          <w:rFonts w:ascii="Arial" w:eastAsia="Times New Roman" w:hAnsi="Arial" w:cs="Arial"/>
          <w:color w:val="555555"/>
          <w:sz w:val="24"/>
          <w:szCs w:val="24"/>
        </w:rPr>
      </w:pPr>
      <w:r w:rsidRPr="00CA58CD">
        <w:rPr>
          <w:rFonts w:ascii="Arial" w:eastAsia="Times New Roman" w:hAnsi="Arial" w:cs="Arial"/>
          <w:color w:val="555555"/>
          <w:sz w:val="24"/>
          <w:szCs w:val="24"/>
        </w:rPr>
        <w:t>Perform only those experiments authorized by your supervisor.</w:t>
      </w:r>
    </w:p>
    <w:p w:rsidR="00CA58CD" w:rsidRPr="00CA58CD" w:rsidRDefault="00CA58CD" w:rsidP="00705B70">
      <w:pPr>
        <w:numPr>
          <w:ilvl w:val="0"/>
          <w:numId w:val="6"/>
        </w:numPr>
        <w:spacing w:before="100" w:beforeAutospacing="1" w:after="100" w:afterAutospacing="1" w:line="240" w:lineRule="auto"/>
        <w:contextualSpacing/>
        <w:rPr>
          <w:rFonts w:ascii="Arial" w:eastAsia="Times New Roman" w:hAnsi="Arial" w:cs="Arial"/>
          <w:color w:val="555555"/>
          <w:sz w:val="24"/>
          <w:szCs w:val="24"/>
        </w:rPr>
      </w:pPr>
      <w:r w:rsidRPr="00CA58CD">
        <w:rPr>
          <w:rFonts w:ascii="Arial" w:eastAsia="Times New Roman" w:hAnsi="Arial" w:cs="Arial"/>
          <w:color w:val="555555"/>
          <w:sz w:val="24"/>
          <w:szCs w:val="24"/>
        </w:rPr>
        <w:t>Follow all written and verbal instructions. Ask for assistance if you need guidance or help.</w:t>
      </w:r>
    </w:p>
    <w:p w:rsidR="00CA58CD" w:rsidRPr="00CA58CD" w:rsidRDefault="00CA58CD" w:rsidP="00705B70">
      <w:pPr>
        <w:numPr>
          <w:ilvl w:val="0"/>
          <w:numId w:val="6"/>
        </w:numPr>
        <w:spacing w:before="100" w:beforeAutospacing="1" w:after="100" w:afterAutospacing="1" w:line="240" w:lineRule="auto"/>
        <w:contextualSpacing/>
        <w:rPr>
          <w:rFonts w:ascii="Arial" w:eastAsia="Times New Roman" w:hAnsi="Arial" w:cs="Arial"/>
          <w:color w:val="555555"/>
          <w:sz w:val="24"/>
          <w:szCs w:val="24"/>
        </w:rPr>
      </w:pPr>
      <w:r w:rsidRPr="00CA58CD">
        <w:rPr>
          <w:rFonts w:ascii="Arial" w:eastAsia="Times New Roman" w:hAnsi="Arial" w:cs="Arial"/>
          <w:color w:val="555555"/>
          <w:sz w:val="24"/>
          <w:szCs w:val="24"/>
        </w:rPr>
        <w:t>Work under direct supervision at all times. Never work alone in the laboratory.</w:t>
      </w:r>
    </w:p>
    <w:p w:rsidR="00CA58CD" w:rsidRPr="00CA58CD" w:rsidRDefault="00CA58CD" w:rsidP="00705B70">
      <w:pPr>
        <w:numPr>
          <w:ilvl w:val="0"/>
          <w:numId w:val="6"/>
        </w:numPr>
        <w:spacing w:before="100" w:beforeAutospacing="1" w:after="100" w:afterAutospacing="1" w:line="240" w:lineRule="auto"/>
        <w:contextualSpacing/>
        <w:rPr>
          <w:rFonts w:ascii="Arial" w:eastAsia="Times New Roman" w:hAnsi="Arial" w:cs="Arial"/>
          <w:color w:val="555555"/>
          <w:sz w:val="24"/>
          <w:szCs w:val="24"/>
        </w:rPr>
      </w:pPr>
      <w:r w:rsidRPr="00CA58CD">
        <w:rPr>
          <w:rFonts w:ascii="Arial" w:eastAsia="Times New Roman" w:hAnsi="Arial" w:cs="Arial"/>
          <w:color w:val="555555"/>
          <w:sz w:val="24"/>
          <w:szCs w:val="24"/>
        </w:rPr>
        <w:t>Know the locations and operating procedures for all safety equipment. This includes the eyewash station and safety shower.</w:t>
      </w:r>
    </w:p>
    <w:p w:rsidR="00CA58CD" w:rsidRPr="00CA58CD" w:rsidRDefault="00CA58CD" w:rsidP="00705B70">
      <w:pPr>
        <w:numPr>
          <w:ilvl w:val="0"/>
          <w:numId w:val="6"/>
        </w:numPr>
        <w:spacing w:before="100" w:beforeAutospacing="1" w:after="100" w:afterAutospacing="1" w:line="240" w:lineRule="auto"/>
        <w:contextualSpacing/>
        <w:rPr>
          <w:rFonts w:ascii="Arial" w:eastAsia="Times New Roman" w:hAnsi="Arial" w:cs="Arial"/>
          <w:color w:val="555555"/>
          <w:sz w:val="24"/>
          <w:szCs w:val="24"/>
        </w:rPr>
      </w:pPr>
      <w:r w:rsidRPr="00CA58CD">
        <w:rPr>
          <w:rFonts w:ascii="Arial" w:eastAsia="Times New Roman" w:hAnsi="Arial" w:cs="Arial"/>
          <w:color w:val="555555"/>
          <w:sz w:val="24"/>
          <w:szCs w:val="24"/>
        </w:rPr>
        <w:t>Know the locations of the nearest fire alarms and at least two ways out of the building. Never use an elevator in emergencies.</w:t>
      </w:r>
    </w:p>
    <w:p w:rsidR="00CA58CD" w:rsidRPr="00CA58CD" w:rsidRDefault="00CA58CD" w:rsidP="00705B70">
      <w:pPr>
        <w:numPr>
          <w:ilvl w:val="0"/>
          <w:numId w:val="6"/>
        </w:numPr>
        <w:spacing w:before="100" w:beforeAutospacing="1" w:after="100" w:afterAutospacing="1" w:line="240" w:lineRule="auto"/>
        <w:contextualSpacing/>
        <w:rPr>
          <w:rFonts w:ascii="Arial" w:eastAsia="Times New Roman" w:hAnsi="Arial" w:cs="Arial"/>
          <w:color w:val="555555"/>
          <w:sz w:val="24"/>
          <w:szCs w:val="24"/>
        </w:rPr>
      </w:pPr>
      <w:r w:rsidRPr="00CA58CD">
        <w:rPr>
          <w:rFonts w:ascii="Arial" w:eastAsia="Times New Roman" w:hAnsi="Arial" w:cs="Arial"/>
          <w:color w:val="555555"/>
          <w:sz w:val="24"/>
          <w:szCs w:val="24"/>
        </w:rPr>
        <w:t>Be alert and proceed with caution at all times in the laboratory. Immediately notify the supervisor of any unsafe conditions.</w:t>
      </w:r>
    </w:p>
    <w:p w:rsidR="00CA58CD" w:rsidRDefault="00CA58CD" w:rsidP="00705B70">
      <w:pPr>
        <w:numPr>
          <w:ilvl w:val="0"/>
          <w:numId w:val="6"/>
        </w:numPr>
        <w:spacing w:before="100" w:beforeAutospacing="1" w:after="100" w:afterAutospacing="1" w:line="240" w:lineRule="auto"/>
        <w:contextualSpacing/>
        <w:rPr>
          <w:rFonts w:ascii="Arial" w:eastAsia="Times New Roman" w:hAnsi="Arial" w:cs="Arial"/>
          <w:color w:val="555555"/>
          <w:sz w:val="24"/>
          <w:szCs w:val="24"/>
        </w:rPr>
      </w:pPr>
      <w:r w:rsidRPr="00CA58CD">
        <w:rPr>
          <w:rFonts w:ascii="Arial" w:eastAsia="Times New Roman" w:hAnsi="Arial" w:cs="Arial"/>
          <w:color w:val="555555"/>
          <w:sz w:val="24"/>
          <w:szCs w:val="24"/>
        </w:rPr>
        <w:t>Know the proper emergency response procedures for accidents or injuries in the laboratory.</w:t>
      </w:r>
    </w:p>
    <w:p w:rsidR="006606C0" w:rsidRPr="00CA58CD" w:rsidRDefault="006606C0" w:rsidP="00705B70">
      <w:pPr>
        <w:spacing w:before="100" w:beforeAutospacing="1" w:after="100" w:afterAutospacing="1" w:line="240" w:lineRule="auto"/>
        <w:ind w:left="720"/>
        <w:contextualSpacing/>
        <w:rPr>
          <w:rFonts w:ascii="Arial" w:eastAsia="Times New Roman" w:hAnsi="Arial" w:cs="Arial"/>
          <w:color w:val="555555"/>
          <w:sz w:val="24"/>
          <w:szCs w:val="24"/>
        </w:rPr>
      </w:pPr>
    </w:p>
    <w:p w:rsidR="00CA58CD" w:rsidRDefault="00CA58CD" w:rsidP="00705B70">
      <w:pPr>
        <w:spacing w:after="0" w:line="240" w:lineRule="auto"/>
        <w:contextualSpacing/>
        <w:rPr>
          <w:rFonts w:ascii="Arial" w:eastAsia="Times New Roman" w:hAnsi="Arial" w:cs="Arial"/>
          <w:color w:val="555555"/>
          <w:sz w:val="24"/>
          <w:szCs w:val="24"/>
        </w:rPr>
      </w:pPr>
      <w:r w:rsidRPr="00CA58CD">
        <w:rPr>
          <w:rFonts w:ascii="Arial" w:eastAsia="Times New Roman" w:hAnsi="Arial" w:cs="Arial"/>
          <w:b/>
          <w:bCs/>
          <w:color w:val="555555"/>
          <w:sz w:val="24"/>
          <w:szCs w:val="24"/>
        </w:rPr>
        <w:t>Tip #3: Prevent potential exposure.</w:t>
      </w:r>
      <w:r w:rsidRPr="00CA58CD">
        <w:rPr>
          <w:rFonts w:ascii="Arial" w:eastAsia="Times New Roman" w:hAnsi="Arial" w:cs="Arial"/>
          <w:color w:val="555555"/>
          <w:sz w:val="24"/>
          <w:szCs w:val="24"/>
        </w:rPr>
        <w:t xml:space="preserve"> </w:t>
      </w:r>
    </w:p>
    <w:p w:rsidR="00BE50FD" w:rsidRPr="00CA58CD" w:rsidRDefault="00BE50FD" w:rsidP="00705B70">
      <w:pPr>
        <w:spacing w:after="0" w:line="240" w:lineRule="auto"/>
        <w:contextualSpacing/>
        <w:rPr>
          <w:rFonts w:ascii="Arial" w:eastAsia="Times New Roman" w:hAnsi="Arial" w:cs="Arial"/>
          <w:color w:val="555555"/>
          <w:sz w:val="24"/>
          <w:szCs w:val="24"/>
        </w:rPr>
      </w:pPr>
    </w:p>
    <w:p w:rsidR="00CA58CD" w:rsidRPr="00CA58CD" w:rsidRDefault="00CA58CD" w:rsidP="00705B70">
      <w:pPr>
        <w:numPr>
          <w:ilvl w:val="0"/>
          <w:numId w:val="7"/>
        </w:numPr>
        <w:spacing w:before="100" w:beforeAutospacing="1" w:after="100" w:afterAutospacing="1" w:line="240" w:lineRule="auto"/>
        <w:contextualSpacing/>
        <w:rPr>
          <w:rFonts w:ascii="Arial" w:eastAsia="Times New Roman" w:hAnsi="Arial" w:cs="Arial"/>
          <w:color w:val="555555"/>
          <w:sz w:val="24"/>
          <w:szCs w:val="24"/>
        </w:rPr>
      </w:pPr>
      <w:r w:rsidRPr="00CA58CD">
        <w:rPr>
          <w:rFonts w:ascii="Arial" w:eastAsia="Times New Roman" w:hAnsi="Arial" w:cs="Arial"/>
          <w:color w:val="555555"/>
          <w:sz w:val="24"/>
          <w:szCs w:val="24"/>
        </w:rPr>
        <w:t>Conduct yourself in a responsible and professional manner at all times. No pranks. No practical jokes.</w:t>
      </w:r>
    </w:p>
    <w:p w:rsidR="00CA58CD" w:rsidRPr="00CA58CD" w:rsidRDefault="00CA58CD" w:rsidP="00705B70">
      <w:pPr>
        <w:numPr>
          <w:ilvl w:val="0"/>
          <w:numId w:val="7"/>
        </w:numPr>
        <w:spacing w:before="100" w:beforeAutospacing="1" w:after="100" w:afterAutospacing="1" w:line="240" w:lineRule="auto"/>
        <w:contextualSpacing/>
        <w:rPr>
          <w:rFonts w:ascii="Arial" w:eastAsia="Times New Roman" w:hAnsi="Arial" w:cs="Arial"/>
          <w:color w:val="555555"/>
          <w:sz w:val="24"/>
          <w:szCs w:val="24"/>
        </w:rPr>
      </w:pPr>
      <w:r w:rsidRPr="00CA58CD">
        <w:rPr>
          <w:rFonts w:ascii="Arial" w:eastAsia="Times New Roman" w:hAnsi="Arial" w:cs="Arial"/>
          <w:color w:val="555555"/>
          <w:sz w:val="24"/>
          <w:szCs w:val="24"/>
        </w:rPr>
        <w:t>Dress for work in the laboratory. Wear clothing and shoes that cover exposed skin and protect you from potential splashes. Tie back long hair, jewelry, or anything that may catch in equipment.</w:t>
      </w:r>
    </w:p>
    <w:p w:rsidR="00CA58CD" w:rsidRPr="00CA58CD" w:rsidRDefault="00CA58CD" w:rsidP="00705B70">
      <w:pPr>
        <w:numPr>
          <w:ilvl w:val="0"/>
          <w:numId w:val="7"/>
        </w:numPr>
        <w:spacing w:before="100" w:beforeAutospacing="1" w:after="100" w:afterAutospacing="1" w:line="240" w:lineRule="auto"/>
        <w:contextualSpacing/>
        <w:rPr>
          <w:rFonts w:ascii="Arial" w:eastAsia="Times New Roman" w:hAnsi="Arial" w:cs="Arial"/>
          <w:color w:val="555555"/>
          <w:sz w:val="24"/>
          <w:szCs w:val="24"/>
        </w:rPr>
      </w:pPr>
      <w:r w:rsidRPr="00CA58CD">
        <w:rPr>
          <w:rFonts w:ascii="Arial" w:eastAsia="Times New Roman" w:hAnsi="Arial" w:cs="Arial"/>
          <w:color w:val="555555"/>
          <w:sz w:val="24"/>
          <w:szCs w:val="24"/>
        </w:rPr>
        <w:t>Never eat food, drink beverages, chew gum, apply cosmetics (including lip balm), or handle contact lenses in the laboratory.</w:t>
      </w:r>
    </w:p>
    <w:p w:rsidR="00CA58CD" w:rsidRPr="00CA58CD" w:rsidRDefault="00CA58CD" w:rsidP="00705B70">
      <w:pPr>
        <w:numPr>
          <w:ilvl w:val="0"/>
          <w:numId w:val="7"/>
        </w:numPr>
        <w:spacing w:before="100" w:beforeAutospacing="1" w:after="100" w:afterAutospacing="1" w:line="240" w:lineRule="auto"/>
        <w:contextualSpacing/>
        <w:rPr>
          <w:rFonts w:ascii="Arial" w:eastAsia="Times New Roman" w:hAnsi="Arial" w:cs="Arial"/>
          <w:color w:val="555555"/>
          <w:sz w:val="24"/>
          <w:szCs w:val="24"/>
        </w:rPr>
      </w:pPr>
      <w:r w:rsidRPr="00CA58CD">
        <w:rPr>
          <w:rFonts w:ascii="Arial" w:eastAsia="Times New Roman" w:hAnsi="Arial" w:cs="Arial"/>
          <w:color w:val="555555"/>
          <w:sz w:val="24"/>
          <w:szCs w:val="24"/>
        </w:rPr>
        <w:t>Use a chemical fume hood or biosafety cabinet, as directed by your supervisor.</w:t>
      </w:r>
    </w:p>
    <w:p w:rsidR="00CA58CD" w:rsidRPr="00CA58CD" w:rsidRDefault="00CA58CD" w:rsidP="00705B70">
      <w:pPr>
        <w:numPr>
          <w:ilvl w:val="0"/>
          <w:numId w:val="7"/>
        </w:numPr>
        <w:spacing w:before="100" w:beforeAutospacing="1" w:after="100" w:afterAutospacing="1" w:line="240" w:lineRule="auto"/>
        <w:contextualSpacing/>
        <w:rPr>
          <w:rFonts w:ascii="Arial" w:eastAsia="Times New Roman" w:hAnsi="Arial" w:cs="Arial"/>
          <w:color w:val="555555"/>
          <w:sz w:val="24"/>
          <w:szCs w:val="24"/>
        </w:rPr>
      </w:pPr>
      <w:r w:rsidRPr="00CA58CD">
        <w:rPr>
          <w:rFonts w:ascii="Arial" w:eastAsia="Times New Roman" w:hAnsi="Arial" w:cs="Arial"/>
          <w:color w:val="555555"/>
          <w:sz w:val="24"/>
          <w:szCs w:val="24"/>
        </w:rPr>
        <w:t>Observe good housekeeping - keep aisles clear.</w:t>
      </w:r>
    </w:p>
    <w:p w:rsidR="00CA58CD" w:rsidRPr="00CA58CD" w:rsidRDefault="00CA58CD" w:rsidP="00705B70">
      <w:pPr>
        <w:numPr>
          <w:ilvl w:val="0"/>
          <w:numId w:val="7"/>
        </w:numPr>
        <w:spacing w:before="100" w:beforeAutospacing="1" w:after="100" w:afterAutospacing="1" w:line="240" w:lineRule="auto"/>
        <w:contextualSpacing/>
        <w:rPr>
          <w:rFonts w:ascii="Arial" w:eastAsia="Times New Roman" w:hAnsi="Arial" w:cs="Arial"/>
          <w:color w:val="555555"/>
          <w:sz w:val="24"/>
          <w:szCs w:val="24"/>
        </w:rPr>
      </w:pPr>
      <w:r w:rsidRPr="00CA58CD">
        <w:rPr>
          <w:rFonts w:ascii="Arial" w:eastAsia="Times New Roman" w:hAnsi="Arial" w:cs="Arial"/>
          <w:color w:val="555555"/>
          <w:sz w:val="24"/>
          <w:szCs w:val="24"/>
        </w:rPr>
        <w:t>Report damaged electrical equipment to the supervisor. Do not use damaged electrical equipment.</w:t>
      </w:r>
    </w:p>
    <w:p w:rsidR="00CA58CD" w:rsidRDefault="00CA58CD" w:rsidP="00705B70">
      <w:pPr>
        <w:numPr>
          <w:ilvl w:val="0"/>
          <w:numId w:val="7"/>
        </w:numPr>
        <w:spacing w:before="100" w:beforeAutospacing="1" w:after="100" w:afterAutospacing="1" w:line="240" w:lineRule="auto"/>
        <w:contextualSpacing/>
        <w:rPr>
          <w:rFonts w:ascii="Arial" w:eastAsia="Times New Roman" w:hAnsi="Arial" w:cs="Arial"/>
          <w:color w:val="555555"/>
          <w:sz w:val="24"/>
          <w:szCs w:val="24"/>
        </w:rPr>
      </w:pPr>
      <w:r w:rsidRPr="00CA58CD">
        <w:rPr>
          <w:rFonts w:ascii="Arial" w:eastAsia="Times New Roman" w:hAnsi="Arial" w:cs="Arial"/>
          <w:color w:val="555555"/>
          <w:sz w:val="24"/>
          <w:szCs w:val="24"/>
        </w:rPr>
        <w:t>Do not leave active experiments unattended. Never leave anything that is being heated or is visibly reacting unattended.</w:t>
      </w:r>
    </w:p>
    <w:p w:rsidR="006606C0" w:rsidRPr="00CA58CD" w:rsidRDefault="006606C0" w:rsidP="00705B70">
      <w:pPr>
        <w:spacing w:before="100" w:beforeAutospacing="1" w:after="100" w:afterAutospacing="1" w:line="240" w:lineRule="auto"/>
        <w:ind w:left="720"/>
        <w:contextualSpacing/>
        <w:rPr>
          <w:rFonts w:ascii="Arial" w:eastAsia="Times New Roman" w:hAnsi="Arial" w:cs="Arial"/>
          <w:color w:val="555555"/>
          <w:sz w:val="24"/>
          <w:szCs w:val="24"/>
        </w:rPr>
      </w:pPr>
    </w:p>
    <w:p w:rsidR="006606C0" w:rsidRDefault="00CA58CD" w:rsidP="00705B70">
      <w:pPr>
        <w:spacing w:after="0" w:line="240" w:lineRule="auto"/>
        <w:contextualSpacing/>
        <w:rPr>
          <w:rFonts w:ascii="Arial" w:eastAsia="Times New Roman" w:hAnsi="Arial" w:cs="Arial"/>
          <w:color w:val="555555"/>
          <w:sz w:val="24"/>
          <w:szCs w:val="24"/>
        </w:rPr>
      </w:pPr>
      <w:r w:rsidRPr="00CA58CD">
        <w:rPr>
          <w:rFonts w:ascii="Arial" w:eastAsia="Times New Roman" w:hAnsi="Arial" w:cs="Arial"/>
          <w:b/>
          <w:bCs/>
          <w:color w:val="555555"/>
          <w:sz w:val="24"/>
          <w:szCs w:val="24"/>
        </w:rPr>
        <w:t>Tip #4: Protect yourself, others, your research, and the environment</w:t>
      </w:r>
      <w:r w:rsidRPr="00CA58CD">
        <w:rPr>
          <w:rFonts w:ascii="Arial" w:eastAsia="Times New Roman" w:hAnsi="Arial" w:cs="Arial"/>
          <w:color w:val="555555"/>
          <w:sz w:val="24"/>
          <w:szCs w:val="24"/>
        </w:rPr>
        <w:t xml:space="preserve"> </w:t>
      </w:r>
    </w:p>
    <w:p w:rsidR="00BE50FD" w:rsidRDefault="00BE50FD" w:rsidP="00705B70">
      <w:pPr>
        <w:spacing w:after="0" w:line="240" w:lineRule="auto"/>
        <w:contextualSpacing/>
        <w:rPr>
          <w:rFonts w:ascii="Arial" w:eastAsia="Times New Roman" w:hAnsi="Arial" w:cs="Arial"/>
          <w:color w:val="555555"/>
          <w:sz w:val="24"/>
          <w:szCs w:val="24"/>
        </w:rPr>
      </w:pPr>
    </w:p>
    <w:p w:rsidR="006606C0" w:rsidRPr="006606C0" w:rsidRDefault="00CA58CD" w:rsidP="00705B70">
      <w:pPr>
        <w:pStyle w:val="ListParagraph"/>
        <w:numPr>
          <w:ilvl w:val="0"/>
          <w:numId w:val="9"/>
        </w:numPr>
        <w:spacing w:after="0" w:line="240" w:lineRule="auto"/>
        <w:rPr>
          <w:rFonts w:ascii="Arial" w:eastAsia="Times New Roman" w:hAnsi="Arial" w:cs="Arial"/>
          <w:color w:val="555555"/>
          <w:sz w:val="24"/>
          <w:szCs w:val="24"/>
        </w:rPr>
      </w:pPr>
      <w:r w:rsidRPr="006606C0">
        <w:rPr>
          <w:rFonts w:ascii="Arial" w:eastAsia="Times New Roman" w:hAnsi="Arial" w:cs="Arial"/>
          <w:color w:val="555555"/>
          <w:sz w:val="24"/>
          <w:szCs w:val="24"/>
        </w:rPr>
        <w:t>Practice good personal hygiene. Wash your hands after removing gloves, before leaving the laboratory, and after handling a potentially hazardous material.</w:t>
      </w:r>
    </w:p>
    <w:p w:rsidR="006606C0" w:rsidRPr="006606C0" w:rsidRDefault="00CA58CD" w:rsidP="00705B70">
      <w:pPr>
        <w:pStyle w:val="ListParagraph"/>
        <w:numPr>
          <w:ilvl w:val="0"/>
          <w:numId w:val="9"/>
        </w:numPr>
        <w:spacing w:after="0" w:line="240" w:lineRule="auto"/>
        <w:rPr>
          <w:rFonts w:ascii="Arial" w:eastAsia="Times New Roman" w:hAnsi="Arial" w:cs="Arial"/>
          <w:color w:val="555555"/>
          <w:sz w:val="24"/>
          <w:szCs w:val="24"/>
        </w:rPr>
      </w:pPr>
      <w:r w:rsidRPr="006606C0">
        <w:rPr>
          <w:rFonts w:ascii="Arial" w:eastAsia="Times New Roman" w:hAnsi="Arial" w:cs="Arial"/>
          <w:color w:val="555555"/>
          <w:sz w:val="24"/>
          <w:szCs w:val="24"/>
        </w:rPr>
        <w:t xml:space="preserve">While working in the laboratory, wear personal protective equipment - eye protection, gloves, </w:t>
      </w:r>
      <w:r w:rsidR="001B7EF7" w:rsidRPr="006606C0">
        <w:rPr>
          <w:rFonts w:ascii="Arial" w:eastAsia="Times New Roman" w:hAnsi="Arial" w:cs="Arial"/>
          <w:color w:val="555555"/>
          <w:sz w:val="24"/>
          <w:szCs w:val="24"/>
        </w:rPr>
        <w:t>and laboratory</w:t>
      </w:r>
      <w:r w:rsidRPr="006606C0">
        <w:rPr>
          <w:rFonts w:ascii="Arial" w:eastAsia="Times New Roman" w:hAnsi="Arial" w:cs="Arial"/>
          <w:color w:val="555555"/>
          <w:sz w:val="24"/>
          <w:szCs w:val="24"/>
        </w:rPr>
        <w:t xml:space="preserve"> coat - as directed by your supervisor.</w:t>
      </w:r>
    </w:p>
    <w:p w:rsidR="00BE50FD" w:rsidRPr="00BE50FD" w:rsidRDefault="00CA58CD" w:rsidP="00705B70">
      <w:pPr>
        <w:pStyle w:val="ListParagraph"/>
        <w:numPr>
          <w:ilvl w:val="0"/>
          <w:numId w:val="9"/>
        </w:numPr>
        <w:spacing w:after="0" w:line="240" w:lineRule="auto"/>
        <w:rPr>
          <w:sz w:val="24"/>
          <w:szCs w:val="24"/>
        </w:rPr>
      </w:pPr>
      <w:r w:rsidRPr="00BE50FD">
        <w:rPr>
          <w:rFonts w:ascii="Arial" w:eastAsia="Times New Roman" w:hAnsi="Arial" w:cs="Arial"/>
          <w:color w:val="555555"/>
          <w:sz w:val="24"/>
          <w:szCs w:val="24"/>
        </w:rPr>
        <w:t>Properly segregate and dispose of all laboratory waste.</w:t>
      </w:r>
    </w:p>
    <w:sectPr w:rsidR="00BE50FD" w:rsidRPr="00BE50FD" w:rsidSect="00346FF7">
      <w:headerReference w:type="default" r:id="rId8"/>
      <w:pgSz w:w="12240" w:h="15840"/>
      <w:pgMar w:top="720" w:right="720" w:bottom="720" w:left="720" w:header="28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FF7" w:rsidRDefault="00346FF7" w:rsidP="00346FF7">
      <w:pPr>
        <w:spacing w:after="0" w:line="240" w:lineRule="auto"/>
      </w:pPr>
      <w:r>
        <w:separator/>
      </w:r>
    </w:p>
  </w:endnote>
  <w:endnote w:type="continuationSeparator" w:id="0">
    <w:p w:rsidR="00346FF7" w:rsidRDefault="00346FF7" w:rsidP="00346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FF7" w:rsidRDefault="00346FF7" w:rsidP="00346FF7">
      <w:pPr>
        <w:spacing w:after="0" w:line="240" w:lineRule="auto"/>
      </w:pPr>
      <w:r>
        <w:separator/>
      </w:r>
    </w:p>
  </w:footnote>
  <w:footnote w:type="continuationSeparator" w:id="0">
    <w:p w:rsidR="00346FF7" w:rsidRDefault="00346FF7" w:rsidP="00346F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FF7" w:rsidRDefault="00346FF7" w:rsidP="00346FF7">
    <w:pPr>
      <w:shd w:val="clear" w:color="auto" w:fill="F9F9F9"/>
      <w:spacing w:before="100" w:beforeAutospacing="1" w:after="100" w:afterAutospacing="1" w:line="240" w:lineRule="auto"/>
      <w:contextualSpacing/>
      <w:jc w:val="center"/>
      <w:outlineLvl w:val="0"/>
      <w:rPr>
        <w:rFonts w:ascii="Arial" w:eastAsia="Times New Roman" w:hAnsi="Arial" w:cs="Arial"/>
        <w:b/>
        <w:bCs/>
        <w:color w:val="333333"/>
        <w:kern w:val="36"/>
        <w:sz w:val="24"/>
        <w:szCs w:val="24"/>
      </w:rPr>
    </w:pPr>
    <w:r w:rsidRPr="00CA58CD">
      <w:rPr>
        <w:rFonts w:ascii="Arial" w:eastAsia="Times New Roman" w:hAnsi="Arial" w:cs="Arial"/>
        <w:b/>
        <w:bCs/>
        <w:color w:val="333333"/>
        <w:kern w:val="36"/>
        <w:sz w:val="24"/>
        <w:szCs w:val="24"/>
      </w:rPr>
      <w:t>Safe Laboratory Practices &amp; Procedures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4.8pt;height:10.55pt" o:bullet="t">
        <v:imagedata r:id="rId1" o:title="accentbullet_g"/>
      </v:shape>
    </w:pict>
  </w:numPicBullet>
  <w:numPicBullet w:numPicBulletId="1">
    <w:pict>
      <v:shape id="_x0000_i1079" type="#_x0000_t75" style="width:3in;height:3in" o:bullet="t"/>
    </w:pict>
  </w:numPicBullet>
  <w:numPicBullet w:numPicBulletId="2">
    <w:pict>
      <v:shape id="_x0000_i1080" type="#_x0000_t75" style="width:3in;height:3in" o:bullet="t"/>
    </w:pict>
  </w:numPicBullet>
  <w:numPicBullet w:numPicBulletId="3">
    <w:pict>
      <v:shape id="_x0000_i1081" type="#_x0000_t75" style="width:3in;height:3in" o:bullet="t"/>
    </w:pict>
  </w:numPicBullet>
  <w:numPicBullet w:numPicBulletId="4">
    <w:pict>
      <v:shape id="_x0000_i1082" type="#_x0000_t75" style="width:3in;height:3in" o:bullet="t"/>
    </w:pict>
  </w:numPicBullet>
  <w:numPicBullet w:numPicBulletId="5">
    <w:pict>
      <v:shape id="_x0000_i1083" type="#_x0000_t75" style="width:3in;height:3in" o:bullet="t"/>
    </w:pict>
  </w:numPicBullet>
  <w:numPicBullet w:numPicBulletId="6">
    <w:pict>
      <v:shape id="_x0000_i1084" type="#_x0000_t75" style="width:3in;height:3in" o:bullet="t"/>
    </w:pict>
  </w:numPicBullet>
  <w:numPicBullet w:numPicBulletId="7">
    <w:pict>
      <v:shape id="_x0000_i1085" type="#_x0000_t75" style="width:3in;height:3in" o:bullet="t"/>
    </w:pict>
  </w:numPicBullet>
  <w:abstractNum w:abstractNumId="0">
    <w:nsid w:val="08585B2A"/>
    <w:multiLevelType w:val="multilevel"/>
    <w:tmpl w:val="264202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3254CA"/>
    <w:multiLevelType w:val="multilevel"/>
    <w:tmpl w:val="00562870"/>
    <w:lvl w:ilvl="0">
      <w:start w:val="1"/>
      <w:numFmt w:val="bullet"/>
      <w:lvlText w:val=""/>
      <w:lvlPicBulletId w:val="2"/>
      <w:lvlJc w:val="left"/>
      <w:pPr>
        <w:tabs>
          <w:tab w:val="num" w:pos="720"/>
        </w:tabs>
        <w:ind w:left="720" w:hanging="360"/>
      </w:pPr>
      <w:rPr>
        <w:rFonts w:ascii="Symbol" w:hAnsi="Symbol" w:hint="default"/>
        <w:sz w:val="20"/>
      </w:rPr>
    </w:lvl>
    <w:lvl w:ilvl="1" w:tentative="1">
      <w:start w:val="1"/>
      <w:numFmt w:val="bullet"/>
      <w:lvlText w:val="o"/>
      <w:lvlPicBulletId w:val="3"/>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863E16"/>
    <w:multiLevelType w:val="hybridMultilevel"/>
    <w:tmpl w:val="C6507B8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B948C4"/>
    <w:multiLevelType w:val="multilevel"/>
    <w:tmpl w:val="8722AF56"/>
    <w:lvl w:ilvl="0">
      <w:start w:val="1"/>
      <w:numFmt w:val="bullet"/>
      <w:lvlText w:val=""/>
      <w:lvlPicBulletId w:val="6"/>
      <w:lvlJc w:val="left"/>
      <w:pPr>
        <w:tabs>
          <w:tab w:val="num" w:pos="720"/>
        </w:tabs>
        <w:ind w:left="720" w:hanging="360"/>
      </w:pPr>
      <w:rPr>
        <w:rFonts w:ascii="Symbol" w:hAnsi="Symbol" w:hint="default"/>
        <w:sz w:val="20"/>
      </w:rPr>
    </w:lvl>
    <w:lvl w:ilvl="1" w:tentative="1">
      <w:start w:val="1"/>
      <w:numFmt w:val="bullet"/>
      <w:lvlText w:val="o"/>
      <w:lvlPicBulletId w:val="7"/>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511A92"/>
    <w:multiLevelType w:val="multilevel"/>
    <w:tmpl w:val="F28A1F04"/>
    <w:lvl w:ilvl="0">
      <w:start w:val="1"/>
      <w:numFmt w:val="bullet"/>
      <w:lvlText w:val=""/>
      <w:lvlPicBulletId w:val="4"/>
      <w:lvlJc w:val="left"/>
      <w:pPr>
        <w:tabs>
          <w:tab w:val="num" w:pos="720"/>
        </w:tabs>
        <w:ind w:left="720" w:hanging="360"/>
      </w:pPr>
      <w:rPr>
        <w:rFonts w:ascii="Symbol" w:hAnsi="Symbol" w:hint="default"/>
        <w:sz w:val="20"/>
      </w:rPr>
    </w:lvl>
    <w:lvl w:ilvl="1" w:tentative="1">
      <w:start w:val="1"/>
      <w:numFmt w:val="bullet"/>
      <w:lvlText w:val="o"/>
      <w:lvlPicBulletId w:val="5"/>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846870"/>
    <w:multiLevelType w:val="hybridMultilevel"/>
    <w:tmpl w:val="DCC4CC5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EE02E48"/>
    <w:multiLevelType w:val="multilevel"/>
    <w:tmpl w:val="7A7C79C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BD672E6"/>
    <w:multiLevelType w:val="multilevel"/>
    <w:tmpl w:val="5E24EF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PicBulletId w:val="3"/>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B7169EA"/>
    <w:multiLevelType w:val="multilevel"/>
    <w:tmpl w:val="E984F6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PicBulletId w:val="5"/>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4"/>
  </w:num>
  <w:num w:numId="4">
    <w:abstractNumId w:val="3"/>
  </w:num>
  <w:num w:numId="5">
    <w:abstractNumId w:val="0"/>
  </w:num>
  <w:num w:numId="6">
    <w:abstractNumId w:val="7"/>
  </w:num>
  <w:num w:numId="7">
    <w:abstractNumId w:val="8"/>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5"/>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8CD"/>
    <w:rsid w:val="001B7EF7"/>
    <w:rsid w:val="00346FF7"/>
    <w:rsid w:val="006606C0"/>
    <w:rsid w:val="006E5CF6"/>
    <w:rsid w:val="00705B70"/>
    <w:rsid w:val="00B82F16"/>
    <w:rsid w:val="00BE50FD"/>
    <w:rsid w:val="00BF31BB"/>
    <w:rsid w:val="00C76463"/>
    <w:rsid w:val="00CA5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58CD"/>
    <w:pPr>
      <w:spacing w:before="100" w:beforeAutospacing="1" w:after="100" w:afterAutospacing="1" w:line="240" w:lineRule="auto"/>
      <w:outlineLvl w:val="0"/>
    </w:pPr>
    <w:rPr>
      <w:rFonts w:ascii="Times New Roman" w:eastAsia="Times New Roman" w:hAnsi="Times New Roman" w:cs="Times New Roman"/>
      <w:b/>
      <w:bCs/>
      <w:color w:val="333333"/>
      <w:kern w:val="36"/>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8CD"/>
    <w:rPr>
      <w:rFonts w:ascii="Times New Roman" w:eastAsia="Times New Roman" w:hAnsi="Times New Roman" w:cs="Times New Roman"/>
      <w:b/>
      <w:bCs/>
      <w:color w:val="333333"/>
      <w:kern w:val="36"/>
      <w:sz w:val="40"/>
      <w:szCs w:val="40"/>
    </w:rPr>
  </w:style>
  <w:style w:type="paragraph" w:styleId="NormalWeb">
    <w:name w:val="Normal (Web)"/>
    <w:basedOn w:val="Normal"/>
    <w:uiPriority w:val="99"/>
    <w:semiHidden/>
    <w:unhideWhenUsed/>
    <w:rsid w:val="00CA58CD"/>
    <w:pPr>
      <w:spacing w:before="100" w:beforeAutospacing="1" w:after="225"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76463"/>
    <w:pPr>
      <w:ind w:left="720"/>
      <w:contextualSpacing/>
    </w:pPr>
  </w:style>
  <w:style w:type="paragraph" w:styleId="Header">
    <w:name w:val="header"/>
    <w:basedOn w:val="Normal"/>
    <w:link w:val="HeaderChar"/>
    <w:uiPriority w:val="99"/>
    <w:unhideWhenUsed/>
    <w:rsid w:val="00346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FF7"/>
  </w:style>
  <w:style w:type="paragraph" w:styleId="Footer">
    <w:name w:val="footer"/>
    <w:basedOn w:val="Normal"/>
    <w:link w:val="FooterChar"/>
    <w:uiPriority w:val="99"/>
    <w:unhideWhenUsed/>
    <w:rsid w:val="00346F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FF7"/>
  </w:style>
  <w:style w:type="paragraph" w:styleId="BalloonText">
    <w:name w:val="Balloon Text"/>
    <w:basedOn w:val="Normal"/>
    <w:link w:val="BalloonTextChar"/>
    <w:uiPriority w:val="99"/>
    <w:semiHidden/>
    <w:unhideWhenUsed/>
    <w:rsid w:val="00346F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6FF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58CD"/>
    <w:pPr>
      <w:spacing w:before="100" w:beforeAutospacing="1" w:after="100" w:afterAutospacing="1" w:line="240" w:lineRule="auto"/>
      <w:outlineLvl w:val="0"/>
    </w:pPr>
    <w:rPr>
      <w:rFonts w:ascii="Times New Roman" w:eastAsia="Times New Roman" w:hAnsi="Times New Roman" w:cs="Times New Roman"/>
      <w:b/>
      <w:bCs/>
      <w:color w:val="333333"/>
      <w:kern w:val="36"/>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8CD"/>
    <w:rPr>
      <w:rFonts w:ascii="Times New Roman" w:eastAsia="Times New Roman" w:hAnsi="Times New Roman" w:cs="Times New Roman"/>
      <w:b/>
      <w:bCs/>
      <w:color w:val="333333"/>
      <w:kern w:val="36"/>
      <w:sz w:val="40"/>
      <w:szCs w:val="40"/>
    </w:rPr>
  </w:style>
  <w:style w:type="paragraph" w:styleId="NormalWeb">
    <w:name w:val="Normal (Web)"/>
    <w:basedOn w:val="Normal"/>
    <w:uiPriority w:val="99"/>
    <w:semiHidden/>
    <w:unhideWhenUsed/>
    <w:rsid w:val="00CA58CD"/>
    <w:pPr>
      <w:spacing w:before="100" w:beforeAutospacing="1" w:after="225"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76463"/>
    <w:pPr>
      <w:ind w:left="720"/>
      <w:contextualSpacing/>
    </w:pPr>
  </w:style>
  <w:style w:type="paragraph" w:styleId="Header">
    <w:name w:val="header"/>
    <w:basedOn w:val="Normal"/>
    <w:link w:val="HeaderChar"/>
    <w:uiPriority w:val="99"/>
    <w:unhideWhenUsed/>
    <w:rsid w:val="00346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FF7"/>
  </w:style>
  <w:style w:type="paragraph" w:styleId="Footer">
    <w:name w:val="footer"/>
    <w:basedOn w:val="Normal"/>
    <w:link w:val="FooterChar"/>
    <w:uiPriority w:val="99"/>
    <w:unhideWhenUsed/>
    <w:rsid w:val="00346F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FF7"/>
  </w:style>
  <w:style w:type="paragraph" w:styleId="BalloonText">
    <w:name w:val="Balloon Text"/>
    <w:basedOn w:val="Normal"/>
    <w:link w:val="BalloonTextChar"/>
    <w:uiPriority w:val="99"/>
    <w:semiHidden/>
    <w:unhideWhenUsed/>
    <w:rsid w:val="00346F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6F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92585">
      <w:bodyDiv w:val="1"/>
      <w:marLeft w:val="0"/>
      <w:marRight w:val="0"/>
      <w:marTop w:val="0"/>
      <w:marBottom w:val="0"/>
      <w:divBdr>
        <w:top w:val="none" w:sz="0" w:space="0" w:color="auto"/>
        <w:left w:val="none" w:sz="0" w:space="0" w:color="auto"/>
        <w:bottom w:val="none" w:sz="0" w:space="0" w:color="auto"/>
        <w:right w:val="none" w:sz="0" w:space="0" w:color="auto"/>
      </w:divBdr>
      <w:divsChild>
        <w:div w:id="1776360607">
          <w:marLeft w:val="0"/>
          <w:marRight w:val="0"/>
          <w:marTop w:val="0"/>
          <w:marBottom w:val="0"/>
          <w:divBdr>
            <w:top w:val="none" w:sz="0" w:space="0" w:color="auto"/>
            <w:left w:val="none" w:sz="0" w:space="0" w:color="auto"/>
            <w:bottom w:val="none" w:sz="0" w:space="0" w:color="auto"/>
            <w:right w:val="none" w:sz="0" w:space="0" w:color="auto"/>
          </w:divBdr>
          <w:divsChild>
            <w:div w:id="1918127956">
              <w:marLeft w:val="0"/>
              <w:marRight w:val="0"/>
              <w:marTop w:val="0"/>
              <w:marBottom w:val="0"/>
              <w:divBdr>
                <w:top w:val="none" w:sz="0" w:space="0" w:color="auto"/>
                <w:left w:val="none" w:sz="0" w:space="0" w:color="auto"/>
                <w:bottom w:val="none" w:sz="0" w:space="0" w:color="auto"/>
                <w:right w:val="none" w:sz="0" w:space="0" w:color="auto"/>
              </w:divBdr>
              <w:divsChild>
                <w:div w:id="2071034638">
                  <w:marLeft w:val="0"/>
                  <w:marRight w:val="0"/>
                  <w:marTop w:val="0"/>
                  <w:marBottom w:val="0"/>
                  <w:divBdr>
                    <w:top w:val="none" w:sz="0" w:space="0" w:color="auto"/>
                    <w:left w:val="none" w:sz="0" w:space="0" w:color="auto"/>
                    <w:bottom w:val="none" w:sz="0" w:space="0" w:color="auto"/>
                    <w:right w:val="none" w:sz="0" w:space="0" w:color="auto"/>
                  </w:divBdr>
                  <w:divsChild>
                    <w:div w:id="1804737745">
                      <w:marLeft w:val="150"/>
                      <w:marRight w:val="75"/>
                      <w:marTop w:val="75"/>
                      <w:marBottom w:val="75"/>
                      <w:divBdr>
                        <w:top w:val="none" w:sz="0" w:space="0" w:color="auto"/>
                        <w:left w:val="none" w:sz="0" w:space="0" w:color="auto"/>
                        <w:bottom w:val="none" w:sz="0" w:space="0" w:color="auto"/>
                        <w:right w:val="none" w:sz="0" w:space="0" w:color="auto"/>
                      </w:divBdr>
                      <w:divsChild>
                        <w:div w:id="552469820">
                          <w:marLeft w:val="0"/>
                          <w:marRight w:val="0"/>
                          <w:marTop w:val="0"/>
                          <w:marBottom w:val="0"/>
                          <w:divBdr>
                            <w:top w:val="none" w:sz="0" w:space="0" w:color="auto"/>
                            <w:left w:val="none" w:sz="0" w:space="0" w:color="auto"/>
                            <w:bottom w:val="none" w:sz="0" w:space="0" w:color="auto"/>
                            <w:right w:val="none" w:sz="0" w:space="0" w:color="auto"/>
                          </w:divBdr>
                        </w:div>
                        <w:div w:id="35542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0182D86B40E4BA4A8C12F0C3602AA" ma:contentTypeVersion="2" ma:contentTypeDescription="Create a new document." ma:contentTypeScope="" ma:versionID="d26d17d0052698613cdf02b85ae70721">
  <xsd:schema xmlns:xsd="http://www.w3.org/2001/XMLSchema" xmlns:xs="http://www.w3.org/2001/XMLSchema" xmlns:p="http://schemas.microsoft.com/office/2006/metadata/properties" xmlns:ns1="http://schemas.microsoft.com/sharepoint/v3" targetNamespace="http://schemas.microsoft.com/office/2006/metadata/properties" ma:root="true" ma:fieldsID="ecbe6c9da76647093452c578f0b32f9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5867E85-E6FB-407E-AED0-4CB10239791B}"/>
</file>

<file path=customXml/itemProps2.xml><?xml version="1.0" encoding="utf-8"?>
<ds:datastoreItem xmlns:ds="http://schemas.openxmlformats.org/officeDocument/2006/customXml" ds:itemID="{6F6A25AB-7992-4AD9-9F38-C274D1929527}"/>
</file>

<file path=customXml/itemProps3.xml><?xml version="1.0" encoding="utf-8"?>
<ds:datastoreItem xmlns:ds="http://schemas.openxmlformats.org/officeDocument/2006/customXml" ds:itemID="{6A1E181E-3D41-43D2-9505-2F0AD8299D2C}"/>
</file>

<file path=docProps/app.xml><?xml version="1.0" encoding="utf-8"?>
<Properties xmlns="http://schemas.openxmlformats.org/officeDocument/2006/extended-properties" xmlns:vt="http://schemas.openxmlformats.org/officeDocument/2006/docPropsVTypes">
  <Template>Normal.dotm</Template>
  <TotalTime>10</TotalTime>
  <Pages>1</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Safe Laboratory Practices and Procedures</vt:lpstr>
    </vt:vector>
  </TitlesOfParts>
  <Company>NIH/ORS</Company>
  <LinksUpToDate>false</LinksUpToDate>
  <CharactersWithSpaces>2921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Laboratory Practices and Procedures</dc:title>
  <dc:creator>NIH/ORS/DOHS</dc:creator>
  <cp:keywords/>
  <dc:description/>
  <cp:lastModifiedBy>blade_runner</cp:lastModifiedBy>
  <cp:revision>4</cp:revision>
  <dcterms:created xsi:type="dcterms:W3CDTF">2012-10-18T16:39:00Z</dcterms:created>
  <dcterms:modified xsi:type="dcterms:W3CDTF">2012-10-30T14:18:00Z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0x0101009A70182D86B40E4BA4A8C12F0C3602AA</vt:lpwstr>
  </property>
  <property fmtid="{D5CDD505-2E9C-101B-9397-08002B2CF9AE}" pid="4" name="SeoKeywords">
    <vt:lpwstr/>
  </property>
  <property fmtid="{D5CDD505-2E9C-101B-9397-08002B2CF9AE}" pid="5" name="SeoBrowserTitle">
    <vt:lpwstr/>
  </property>
  <property fmtid="{D5CDD505-2E9C-101B-9397-08002B2CF9AE}" pid="6" name="PublishingRollupImage">
    <vt:lpwstr/>
  </property>
  <property fmtid="{D5CDD505-2E9C-101B-9397-08002B2CF9AE}" pid="7" name="AlternateThumbnailUrl">
    <vt:lpwstr/>
  </property>
  <property fmtid="{D5CDD505-2E9C-101B-9397-08002B2CF9AE}" pid="8" name="PublishingContactEmail">
    <vt:lpwstr/>
  </property>
  <property fmtid="{D5CDD505-2E9C-101B-9397-08002B2CF9AE}" pid="9" name="wic_System_Copyright">
    <vt:lpwstr/>
  </property>
  <property fmtid="{D5CDD505-2E9C-101B-9397-08002B2CF9AE}" pid="10" name="SeoMetaDescription">
    <vt:lpwstr/>
  </property>
  <property fmtid="{D5CDD505-2E9C-101B-9397-08002B2CF9AE}" pid="11" name="Audience">
    <vt:lpwstr/>
  </property>
  <property fmtid="{D5CDD505-2E9C-101B-9397-08002B2CF9AE}" pid="12" name="VideoRenditionLabel">
    <vt:lpwstr/>
  </property>
  <property fmtid="{D5CDD505-2E9C-101B-9397-08002B2CF9AE}" pid="13" name="PublishingContactPicture">
    <vt:lpwstr/>
  </property>
  <property fmtid="{D5CDD505-2E9C-101B-9397-08002B2CF9AE}" pid="14" name="PublishingContactName">
    <vt:lpwstr/>
  </property>
  <property fmtid="{D5CDD505-2E9C-101B-9397-08002B2CF9AE}" pid="15" name="Comments">
    <vt:lpwstr/>
  </property>
  <property fmtid="{D5CDD505-2E9C-101B-9397-08002B2CF9AE}" pid="16" name="PublishingPageLayout">
    <vt:lpwstr/>
  </property>
</Properties>
</file>