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53BE" w14:textId="77777777" w:rsidR="001C30E7" w:rsidRDefault="001C30E7" w:rsidP="0085030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E2B1F">
        <w:rPr>
          <w:rFonts w:ascii="Arial" w:hAnsi="Arial" w:cs="Arial"/>
          <w:b/>
          <w:sz w:val="28"/>
        </w:rPr>
        <w:t>Office of Administrative Management</w:t>
      </w:r>
      <w:r>
        <w:rPr>
          <w:rFonts w:ascii="Arial" w:hAnsi="Arial" w:cs="Arial"/>
          <w:b/>
          <w:sz w:val="28"/>
        </w:rPr>
        <w:t>:  Standard Operating Procedure</w:t>
      </w:r>
    </w:p>
    <w:p w14:paraId="60156E9F" w14:textId="77777777" w:rsidR="001C30E7" w:rsidRDefault="001C30E7" w:rsidP="00850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CF">
        <w:rPr>
          <w:rFonts w:ascii="Arial" w:hAnsi="Arial" w:cs="Arial"/>
          <w:sz w:val="24"/>
          <w:szCs w:val="24"/>
        </w:rPr>
        <w:t>Office of Research Service</w:t>
      </w:r>
      <w:r>
        <w:rPr>
          <w:rFonts w:ascii="Arial" w:hAnsi="Arial" w:cs="Arial"/>
          <w:sz w:val="24"/>
          <w:szCs w:val="24"/>
        </w:rPr>
        <w:t>s/</w:t>
      </w:r>
      <w:r w:rsidRPr="00C321CF">
        <w:rPr>
          <w:rFonts w:ascii="Arial" w:hAnsi="Arial" w:cs="Arial"/>
          <w:sz w:val="24"/>
          <w:szCs w:val="24"/>
        </w:rPr>
        <w:t>Office of Research Facilities</w:t>
      </w:r>
    </w:p>
    <w:p w14:paraId="3141B85B" w14:textId="77777777" w:rsidR="00BE055C" w:rsidRDefault="00BE055C" w:rsidP="008503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A58CB" w14:textId="77777777" w:rsidR="00BE055C" w:rsidRPr="00B97AC9" w:rsidRDefault="00BE055C" w:rsidP="008503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Operating Procedure: </w:t>
      </w:r>
      <w:r w:rsidR="00C36F2D">
        <w:rPr>
          <w:rFonts w:ascii="Arial" w:hAnsi="Arial" w:cs="Arial"/>
          <w:sz w:val="24"/>
          <w:szCs w:val="24"/>
        </w:rPr>
        <w:t>National Institute of Health (NIH) Police Report Request</w:t>
      </w:r>
    </w:p>
    <w:p w14:paraId="5C3D4680" w14:textId="77777777" w:rsidR="001F7504" w:rsidRDefault="001F7504" w:rsidP="001F750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C685C6" w14:textId="77777777" w:rsidR="001C30E7" w:rsidRPr="001F7504" w:rsidRDefault="001C30E7" w:rsidP="001F7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6DEA4" w14:textId="77777777" w:rsidR="001C30E7" w:rsidRPr="005E2B1F" w:rsidRDefault="001C30E7" w:rsidP="001C30E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IssuingOffice"/>
      <w:r w:rsidRPr="005E2B1F">
        <w:rPr>
          <w:rFonts w:ascii="Arial" w:hAnsi="Arial" w:cs="Arial"/>
          <w:sz w:val="24"/>
          <w:szCs w:val="24"/>
        </w:rPr>
        <w:t>Issuing Office/Branch</w:t>
      </w:r>
      <w:bookmarkEnd w:id="0"/>
      <w:r w:rsidRPr="005E2B1F">
        <w:rPr>
          <w:rFonts w:ascii="Arial" w:hAnsi="Arial" w:cs="Arial"/>
          <w:sz w:val="24"/>
          <w:szCs w:val="24"/>
        </w:rPr>
        <w:t>:</w:t>
      </w:r>
      <w:r w:rsidR="00731EBE">
        <w:rPr>
          <w:rFonts w:ascii="Arial" w:hAnsi="Arial" w:cs="Arial"/>
          <w:sz w:val="24"/>
          <w:szCs w:val="24"/>
        </w:rPr>
        <w:t xml:space="preserve"> </w:t>
      </w:r>
      <w:r w:rsidR="003A72BD">
        <w:rPr>
          <w:rFonts w:ascii="Arial" w:hAnsi="Arial" w:cs="Arial"/>
          <w:sz w:val="24"/>
          <w:szCs w:val="24"/>
        </w:rPr>
        <w:t>OAM/MARB</w:t>
      </w:r>
    </w:p>
    <w:p w14:paraId="4E97E7A9" w14:textId="7369D7DD" w:rsidR="001C30E7" w:rsidRPr="005E2B1F" w:rsidRDefault="001C30E7" w:rsidP="001C30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B1F">
        <w:rPr>
          <w:rFonts w:ascii="Arial" w:hAnsi="Arial" w:cs="Arial"/>
          <w:sz w:val="24"/>
          <w:szCs w:val="24"/>
        </w:rPr>
        <w:t xml:space="preserve">OAM </w:t>
      </w:r>
      <w:r>
        <w:rPr>
          <w:rFonts w:ascii="Arial" w:hAnsi="Arial" w:cs="Arial"/>
          <w:sz w:val="24"/>
          <w:szCs w:val="24"/>
        </w:rPr>
        <w:t>SOP</w:t>
      </w:r>
      <w:r w:rsidRPr="005E2B1F">
        <w:rPr>
          <w:rFonts w:ascii="Arial" w:hAnsi="Arial" w:cs="Arial"/>
          <w:sz w:val="24"/>
          <w:szCs w:val="24"/>
        </w:rPr>
        <w:t xml:space="preserve"> Number:</w:t>
      </w:r>
      <w:r w:rsidR="0090685E">
        <w:rPr>
          <w:rFonts w:ascii="Arial" w:hAnsi="Arial" w:cs="Arial"/>
          <w:sz w:val="24"/>
          <w:szCs w:val="24"/>
        </w:rPr>
        <w:t xml:space="preserve"> 6003</w:t>
      </w:r>
    </w:p>
    <w:p w14:paraId="349F0D12" w14:textId="77777777" w:rsidR="001C30E7" w:rsidRPr="005E2B1F" w:rsidRDefault="001C30E7" w:rsidP="001C30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B1F">
        <w:rPr>
          <w:rFonts w:ascii="Arial" w:hAnsi="Arial" w:cs="Arial"/>
          <w:sz w:val="24"/>
          <w:szCs w:val="24"/>
        </w:rPr>
        <w:t>Approved Date:</w:t>
      </w:r>
      <w:r w:rsidR="00BC3B94">
        <w:rPr>
          <w:rFonts w:ascii="Arial" w:hAnsi="Arial" w:cs="Arial"/>
          <w:sz w:val="24"/>
          <w:szCs w:val="24"/>
        </w:rPr>
        <w:t xml:space="preserve">  </w:t>
      </w:r>
      <w:r w:rsidR="00E3080D">
        <w:rPr>
          <w:rFonts w:ascii="Arial" w:hAnsi="Arial" w:cs="Arial"/>
          <w:sz w:val="24"/>
          <w:szCs w:val="24"/>
        </w:rPr>
        <w:t>09/27/2011</w:t>
      </w:r>
    </w:p>
    <w:p w14:paraId="54C53ABD" w14:textId="77777777" w:rsidR="001C30E7" w:rsidRPr="005E2B1F" w:rsidRDefault="001C30E7" w:rsidP="001C30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B1F">
        <w:rPr>
          <w:rFonts w:ascii="Arial" w:hAnsi="Arial" w:cs="Arial"/>
          <w:sz w:val="24"/>
          <w:szCs w:val="24"/>
        </w:rPr>
        <w:t>Approved By:</w:t>
      </w:r>
      <w:r w:rsidR="00027AB3">
        <w:rPr>
          <w:rFonts w:ascii="Arial" w:hAnsi="Arial" w:cs="Arial"/>
          <w:sz w:val="24"/>
          <w:szCs w:val="24"/>
        </w:rPr>
        <w:t xml:space="preserve">  ORS Director</w:t>
      </w:r>
    </w:p>
    <w:p w14:paraId="2D6B3E47" w14:textId="42EA44EB" w:rsidR="001C30E7" w:rsidRDefault="001C30E7" w:rsidP="006E2E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Reviewed:</w:t>
      </w:r>
      <w:r w:rsidR="00BC3B94">
        <w:rPr>
          <w:rFonts w:ascii="Arial" w:hAnsi="Arial" w:cs="Arial"/>
          <w:sz w:val="24"/>
          <w:szCs w:val="24"/>
        </w:rPr>
        <w:t xml:space="preserve">  </w:t>
      </w:r>
      <w:r w:rsidR="00640A2F">
        <w:rPr>
          <w:rFonts w:ascii="Arial" w:hAnsi="Arial" w:cs="Arial"/>
          <w:sz w:val="24"/>
          <w:szCs w:val="24"/>
        </w:rPr>
        <w:t>8</w:t>
      </w:r>
      <w:r w:rsidR="00BC3B94">
        <w:rPr>
          <w:rFonts w:ascii="Arial" w:hAnsi="Arial" w:cs="Arial"/>
          <w:sz w:val="24"/>
          <w:szCs w:val="24"/>
        </w:rPr>
        <w:t>/</w:t>
      </w:r>
      <w:r w:rsidR="00640A2F">
        <w:rPr>
          <w:rFonts w:ascii="Arial" w:hAnsi="Arial" w:cs="Arial"/>
          <w:sz w:val="24"/>
          <w:szCs w:val="24"/>
        </w:rPr>
        <w:t>18</w:t>
      </w:r>
      <w:r w:rsidR="00BC3B94">
        <w:rPr>
          <w:rFonts w:ascii="Arial" w:hAnsi="Arial" w:cs="Arial"/>
          <w:sz w:val="24"/>
          <w:szCs w:val="24"/>
        </w:rPr>
        <w:t>/1</w:t>
      </w:r>
      <w:r w:rsidR="002B56B0">
        <w:rPr>
          <w:rFonts w:ascii="Arial" w:hAnsi="Arial" w:cs="Arial"/>
          <w:sz w:val="24"/>
          <w:szCs w:val="24"/>
        </w:rPr>
        <w:t>5</w:t>
      </w:r>
    </w:p>
    <w:p w14:paraId="0640E690" w14:textId="77777777" w:rsidR="00EF3B38" w:rsidRDefault="00EF3B38" w:rsidP="001F750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2D9E1B5" w14:textId="77777777" w:rsidR="001C30E7" w:rsidRDefault="001C30E7" w:rsidP="001F7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4837D" w14:textId="77777777" w:rsidR="001C30E7" w:rsidRDefault="001C30E7" w:rsidP="001F7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OF CONTENTS</w:t>
      </w:r>
    </w:p>
    <w:p w14:paraId="57254F18" w14:textId="77777777" w:rsidR="001C30E7" w:rsidRDefault="001C30E7" w:rsidP="001F7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81FDD" w14:textId="77777777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Purpose" w:history="1">
        <w:r w:rsidR="001C30E7" w:rsidRPr="00BE055C">
          <w:rPr>
            <w:rStyle w:val="Hyperlink"/>
            <w:rFonts w:ascii="Arial" w:hAnsi="Arial" w:cs="Arial"/>
            <w:sz w:val="24"/>
            <w:szCs w:val="24"/>
          </w:rPr>
          <w:t>Purpose</w:t>
        </w:r>
      </w:hyperlink>
    </w:p>
    <w:p w14:paraId="48CB3A73" w14:textId="77777777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Definitions" w:history="1">
        <w:r w:rsidR="001C30E7" w:rsidRPr="00BE055C">
          <w:rPr>
            <w:rStyle w:val="Hyperlink"/>
            <w:rFonts w:ascii="Arial" w:hAnsi="Arial" w:cs="Arial"/>
            <w:sz w:val="24"/>
            <w:szCs w:val="24"/>
          </w:rPr>
          <w:t>Definitions</w:t>
        </w:r>
      </w:hyperlink>
    </w:p>
    <w:p w14:paraId="378E2D76" w14:textId="4BDDC41A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Responsibilities" w:history="1">
        <w:r w:rsidR="001C30E7" w:rsidRPr="009F7891">
          <w:rPr>
            <w:rStyle w:val="Hyperlink"/>
            <w:rFonts w:ascii="Arial" w:hAnsi="Arial" w:cs="Arial"/>
            <w:sz w:val="24"/>
            <w:szCs w:val="24"/>
          </w:rPr>
          <w:t>Responsibilities</w:t>
        </w:r>
      </w:hyperlink>
    </w:p>
    <w:p w14:paraId="6472DFFB" w14:textId="17D72477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Procedures" w:history="1">
        <w:r w:rsidR="001C30E7" w:rsidRPr="009F7891">
          <w:rPr>
            <w:rStyle w:val="Hyperlink"/>
            <w:rFonts w:ascii="Arial" w:hAnsi="Arial" w:cs="Arial"/>
            <w:sz w:val="24"/>
            <w:szCs w:val="24"/>
          </w:rPr>
          <w:t>Procedures</w:t>
        </w:r>
      </w:hyperlink>
    </w:p>
    <w:p w14:paraId="26079167" w14:textId="27BE8F0E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Routing" w:history="1">
        <w:r w:rsidR="001C30E7" w:rsidRPr="009F7891">
          <w:rPr>
            <w:rStyle w:val="Hyperlink"/>
            <w:rFonts w:ascii="Arial" w:hAnsi="Arial" w:cs="Arial"/>
            <w:sz w:val="24"/>
            <w:szCs w:val="24"/>
          </w:rPr>
          <w:t>Routing</w:t>
        </w:r>
      </w:hyperlink>
    </w:p>
    <w:p w14:paraId="0B61E181" w14:textId="77777777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Records" w:history="1">
        <w:r w:rsidR="001C30E7" w:rsidRPr="00BE055C">
          <w:rPr>
            <w:rStyle w:val="Hyperlink"/>
            <w:rFonts w:ascii="Arial" w:hAnsi="Arial" w:cs="Arial"/>
            <w:sz w:val="24"/>
            <w:szCs w:val="24"/>
          </w:rPr>
          <w:t>Records Retentio</w:t>
        </w:r>
        <w:r w:rsidR="001C30E7" w:rsidRPr="00BE055C">
          <w:rPr>
            <w:rStyle w:val="Hyperlink"/>
            <w:rFonts w:ascii="Arial" w:hAnsi="Arial" w:cs="Arial"/>
            <w:sz w:val="24"/>
            <w:szCs w:val="24"/>
          </w:rPr>
          <w:t>n</w:t>
        </w:r>
        <w:r w:rsidR="001C30E7" w:rsidRPr="00BE055C">
          <w:rPr>
            <w:rStyle w:val="Hyperlink"/>
            <w:rFonts w:ascii="Arial" w:hAnsi="Arial" w:cs="Arial"/>
            <w:sz w:val="24"/>
            <w:szCs w:val="24"/>
          </w:rPr>
          <w:t xml:space="preserve"> and Disposal</w:t>
        </w:r>
      </w:hyperlink>
    </w:p>
    <w:p w14:paraId="4514D779" w14:textId="541F1CA9" w:rsidR="001C30E7" w:rsidRDefault="00FB5E47" w:rsidP="001C30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References" w:history="1">
        <w:r w:rsidR="001C30E7" w:rsidRPr="009F7891">
          <w:rPr>
            <w:rStyle w:val="Hyperlink"/>
            <w:rFonts w:ascii="Arial" w:hAnsi="Arial" w:cs="Arial"/>
            <w:sz w:val="24"/>
            <w:szCs w:val="24"/>
          </w:rPr>
          <w:t>References</w:t>
        </w:r>
      </w:hyperlink>
    </w:p>
    <w:p w14:paraId="4B9B0CFB" w14:textId="77777777" w:rsidR="001C30E7" w:rsidRDefault="001C30E7" w:rsidP="001C30E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4DD2BA" w14:textId="77777777" w:rsidR="00BE055C" w:rsidRDefault="00BE055C" w:rsidP="00BE055C">
      <w:pPr>
        <w:spacing w:after="0" w:line="240" w:lineRule="auto"/>
        <w:rPr>
          <w:rFonts w:ascii="Arial" w:hAnsi="Arial" w:cs="Arial"/>
          <w:b/>
        </w:rPr>
      </w:pPr>
    </w:p>
    <w:p w14:paraId="4299DF5E" w14:textId="77777777" w:rsidR="006E2E15" w:rsidRPr="002E6E99" w:rsidRDefault="006E2E15" w:rsidP="00BE055C">
      <w:pPr>
        <w:spacing w:after="0" w:line="240" w:lineRule="auto"/>
        <w:rPr>
          <w:rFonts w:ascii="Arial" w:hAnsi="Arial" w:cs="Arial"/>
          <w:b/>
        </w:rPr>
      </w:pPr>
    </w:p>
    <w:p w14:paraId="241B0306" w14:textId="77777777" w:rsidR="00731EBE" w:rsidRPr="002E6E99" w:rsidRDefault="00BE055C" w:rsidP="00731EB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hanging="720"/>
        <w:rPr>
          <w:rFonts w:ascii="Arial" w:hAnsi="Arial" w:cs="Arial"/>
        </w:rPr>
      </w:pPr>
      <w:bookmarkStart w:id="1" w:name="Purpose"/>
      <w:r w:rsidRPr="002E6E99">
        <w:rPr>
          <w:rFonts w:ascii="Arial" w:hAnsi="Arial" w:cs="Arial"/>
          <w:b/>
          <w:sz w:val="24"/>
        </w:rPr>
        <w:t>PURPOSE</w:t>
      </w:r>
      <w:r w:rsidR="00731EBE">
        <w:rPr>
          <w:rFonts w:ascii="Arial" w:hAnsi="Arial" w:cs="Arial"/>
          <w:b/>
          <w:sz w:val="24"/>
        </w:rPr>
        <w:br/>
      </w:r>
    </w:p>
    <w:p w14:paraId="3B4FC9E8" w14:textId="77777777" w:rsidR="00731EBE" w:rsidRDefault="00731EBE" w:rsidP="00731EBE">
      <w:pPr>
        <w:tabs>
          <w:tab w:val="left" w:pos="2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Goals/Objectives</w:t>
      </w:r>
    </w:p>
    <w:p w14:paraId="7F01A31E" w14:textId="77777777" w:rsidR="00B81EFD" w:rsidRPr="00FA08BB" w:rsidRDefault="00B81EFD" w:rsidP="00B81EFD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14:paraId="7CDBADEE" w14:textId="77777777" w:rsidR="00267AF7" w:rsidRPr="002045E8" w:rsidRDefault="004521FD" w:rsidP="003F02B2">
      <w:pPr>
        <w:spacing w:after="0" w:line="240" w:lineRule="auto"/>
        <w:rPr>
          <w:rFonts w:ascii="Arial" w:hAnsi="Arial" w:cs="Arial"/>
        </w:rPr>
      </w:pPr>
      <w:r w:rsidRPr="002045E8">
        <w:rPr>
          <w:rFonts w:ascii="Arial" w:hAnsi="Arial" w:cs="Arial"/>
        </w:rPr>
        <w:t xml:space="preserve">To provide guidance on how to request </w:t>
      </w:r>
      <w:r w:rsidR="0052449C" w:rsidRPr="002045E8">
        <w:rPr>
          <w:rFonts w:ascii="Arial" w:hAnsi="Arial" w:cs="Arial"/>
        </w:rPr>
        <w:t xml:space="preserve">a police report </w:t>
      </w:r>
      <w:r w:rsidRPr="002045E8">
        <w:rPr>
          <w:rFonts w:ascii="Arial" w:hAnsi="Arial" w:cs="Arial"/>
        </w:rPr>
        <w:t xml:space="preserve">for individuals who have been involved in an incident on the NIH property where the NIH Police responded. </w:t>
      </w:r>
    </w:p>
    <w:bookmarkEnd w:id="1"/>
    <w:p w14:paraId="12AC835E" w14:textId="77777777" w:rsidR="00BE055C" w:rsidRPr="002E6E99" w:rsidRDefault="00BE055C" w:rsidP="00BE055C">
      <w:pPr>
        <w:pStyle w:val="ListParagraph"/>
        <w:tabs>
          <w:tab w:val="left" w:pos="270"/>
        </w:tabs>
        <w:spacing w:after="0" w:line="240" w:lineRule="auto"/>
        <w:ind w:left="0"/>
        <w:rPr>
          <w:rFonts w:ascii="Arial" w:hAnsi="Arial" w:cs="Arial"/>
        </w:rPr>
      </w:pPr>
    </w:p>
    <w:p w14:paraId="7F386305" w14:textId="77777777" w:rsidR="00BE055C" w:rsidRDefault="00BE055C" w:rsidP="00BE055C">
      <w:pPr>
        <w:tabs>
          <w:tab w:val="left" w:pos="270"/>
        </w:tabs>
        <w:spacing w:after="0" w:line="240" w:lineRule="auto"/>
        <w:rPr>
          <w:rFonts w:ascii="Arial" w:hAnsi="Arial" w:cs="Arial"/>
          <w:b/>
        </w:rPr>
      </w:pPr>
      <w:r w:rsidRPr="002E6E99">
        <w:rPr>
          <w:rFonts w:ascii="Arial" w:hAnsi="Arial" w:cs="Arial"/>
          <w:b/>
        </w:rPr>
        <w:t>Coverage/Scope</w:t>
      </w:r>
    </w:p>
    <w:p w14:paraId="313BA7A9" w14:textId="77777777" w:rsidR="00B81EFD" w:rsidRDefault="00B81EFD" w:rsidP="00BE055C">
      <w:pPr>
        <w:tabs>
          <w:tab w:val="left" w:pos="270"/>
        </w:tabs>
        <w:spacing w:after="0" w:line="240" w:lineRule="auto"/>
        <w:rPr>
          <w:rFonts w:ascii="Arial" w:hAnsi="Arial" w:cs="Arial"/>
          <w:b/>
        </w:rPr>
      </w:pPr>
    </w:p>
    <w:p w14:paraId="589BC726" w14:textId="77777777" w:rsidR="00405E74" w:rsidRPr="00D7178F" w:rsidRDefault="00577F96" w:rsidP="00BE055C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 w:rsidRPr="00D7178F">
        <w:rPr>
          <w:rFonts w:ascii="Arial" w:hAnsi="Arial" w:cs="Arial"/>
        </w:rPr>
        <w:t>This document covers</w:t>
      </w:r>
      <w:r w:rsidR="0052449C">
        <w:rPr>
          <w:rFonts w:ascii="Arial" w:hAnsi="Arial" w:cs="Arial"/>
        </w:rPr>
        <w:t xml:space="preserve"> </w:t>
      </w:r>
      <w:r w:rsidRPr="00D7178F">
        <w:rPr>
          <w:rFonts w:ascii="Arial" w:hAnsi="Arial" w:cs="Arial"/>
        </w:rPr>
        <w:t xml:space="preserve">all </w:t>
      </w:r>
      <w:r w:rsidR="009E5244">
        <w:rPr>
          <w:rFonts w:ascii="Arial" w:hAnsi="Arial" w:cs="Arial"/>
        </w:rPr>
        <w:t>NIH employees</w:t>
      </w:r>
      <w:proofErr w:type="gramStart"/>
      <w:r w:rsidR="009E5244">
        <w:rPr>
          <w:rFonts w:ascii="Arial" w:hAnsi="Arial" w:cs="Arial"/>
        </w:rPr>
        <w:t>,  contractors</w:t>
      </w:r>
      <w:proofErr w:type="gramEnd"/>
      <w:r w:rsidR="009E5244">
        <w:rPr>
          <w:rFonts w:ascii="Arial" w:hAnsi="Arial" w:cs="Arial"/>
        </w:rPr>
        <w:t xml:space="preserve">  and private citi</w:t>
      </w:r>
      <w:r w:rsidR="004521FD">
        <w:rPr>
          <w:rFonts w:ascii="Arial" w:hAnsi="Arial" w:cs="Arial"/>
        </w:rPr>
        <w:t xml:space="preserve">zens </w:t>
      </w:r>
      <w:r w:rsidR="009E5244">
        <w:rPr>
          <w:rFonts w:ascii="Arial" w:hAnsi="Arial" w:cs="Arial"/>
        </w:rPr>
        <w:t xml:space="preserve">that </w:t>
      </w:r>
      <w:proofErr w:type="spellStart"/>
      <w:r w:rsidR="009E5244">
        <w:rPr>
          <w:rFonts w:ascii="Arial" w:hAnsi="Arial" w:cs="Arial"/>
        </w:rPr>
        <w:t>request</w:t>
      </w:r>
      <w:r w:rsidR="002B56B0">
        <w:rPr>
          <w:rFonts w:ascii="Arial" w:hAnsi="Arial" w:cs="Arial"/>
        </w:rPr>
        <w:t>s</w:t>
      </w:r>
      <w:r w:rsidR="009E5244">
        <w:rPr>
          <w:rFonts w:ascii="Arial" w:hAnsi="Arial" w:cs="Arial"/>
        </w:rPr>
        <w:t>a</w:t>
      </w:r>
      <w:proofErr w:type="spellEnd"/>
      <w:r w:rsidR="009E5244">
        <w:rPr>
          <w:rFonts w:ascii="Arial" w:hAnsi="Arial" w:cs="Arial"/>
        </w:rPr>
        <w:t xml:space="preserve"> police report.</w:t>
      </w:r>
    </w:p>
    <w:p w14:paraId="6B33E4F4" w14:textId="77777777" w:rsidR="00C2471D" w:rsidRPr="0052449C" w:rsidRDefault="00C2471D" w:rsidP="00850301">
      <w:pPr>
        <w:spacing w:after="0" w:line="240" w:lineRule="auto"/>
        <w:rPr>
          <w:rFonts w:ascii="Arial" w:hAnsi="Arial" w:cs="Arial"/>
        </w:rPr>
      </w:pPr>
    </w:p>
    <w:p w14:paraId="40E350EA" w14:textId="77777777" w:rsidR="00C2471D" w:rsidRPr="0052449C" w:rsidRDefault="00C2471D" w:rsidP="00850301">
      <w:pPr>
        <w:spacing w:after="0" w:line="240" w:lineRule="auto"/>
        <w:rPr>
          <w:rFonts w:ascii="Arial" w:hAnsi="Arial" w:cs="Arial"/>
        </w:rPr>
      </w:pPr>
    </w:p>
    <w:p w14:paraId="6BA3E69D" w14:textId="77777777" w:rsidR="00BE055C" w:rsidRPr="002045E8" w:rsidRDefault="00BE055C" w:rsidP="002045E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  <w:sz w:val="24"/>
        </w:rPr>
      </w:pPr>
      <w:bookmarkStart w:id="2" w:name="Definitions"/>
      <w:r w:rsidRPr="002045E8">
        <w:rPr>
          <w:rFonts w:ascii="Arial" w:hAnsi="Arial" w:cs="Arial"/>
          <w:b/>
          <w:sz w:val="24"/>
        </w:rPr>
        <w:t>DEFINITIONS</w:t>
      </w:r>
    </w:p>
    <w:p w14:paraId="09D30B6D" w14:textId="77777777" w:rsidR="00CE14B2" w:rsidRPr="002045E8" w:rsidRDefault="00CE14B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8"/>
        <w:gridCol w:w="4862"/>
      </w:tblGrid>
      <w:tr w:rsidR="00693541" w:rsidRPr="00693541" w14:paraId="1D1E433C" w14:textId="77777777" w:rsidTr="00AF3406">
        <w:tc>
          <w:tcPr>
            <w:tcW w:w="4962" w:type="dxa"/>
          </w:tcPr>
          <w:bookmarkEnd w:id="2"/>
          <w:p w14:paraId="006A07C7" w14:textId="37EE5374" w:rsidR="00F54BAE" w:rsidRPr="00344E65" w:rsidRDefault="00C36F2D" w:rsidP="00C36F2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33C2C">
              <w:rPr>
                <w:rFonts w:ascii="Arial" w:hAnsi="Arial" w:cs="Arial"/>
                <w:b/>
              </w:rPr>
              <w:t xml:space="preserve">Individual </w:t>
            </w:r>
            <w:r w:rsidR="002746FC">
              <w:rPr>
                <w:rFonts w:ascii="Arial" w:hAnsi="Arial" w:cs="Arial"/>
                <w:b/>
              </w:rPr>
              <w:t>requester</w:t>
            </w:r>
            <w:r w:rsidRPr="00433C2C">
              <w:rPr>
                <w:rFonts w:ascii="Arial" w:hAnsi="Arial" w:cs="Arial"/>
                <w:b/>
              </w:rPr>
              <w:t xml:space="preserve"> </w:t>
            </w:r>
            <w:r w:rsidR="00F54BAE" w:rsidRPr="00433C2C">
              <w:rPr>
                <w:rFonts w:ascii="Arial" w:hAnsi="Arial" w:cs="Arial"/>
                <w:b/>
              </w:rPr>
              <w:tab/>
            </w:r>
          </w:p>
        </w:tc>
        <w:tc>
          <w:tcPr>
            <w:tcW w:w="4974" w:type="dxa"/>
          </w:tcPr>
          <w:p w14:paraId="7EB91317" w14:textId="3F238249" w:rsidR="00F54BAE" w:rsidRPr="00344E65" w:rsidRDefault="007B7A7E" w:rsidP="002600DF">
            <w:pPr>
              <w:pStyle w:val="ListParagraph"/>
              <w:ind w:left="0"/>
              <w:rPr>
                <w:rFonts w:ascii="Arial" w:hAnsi="Arial" w:cs="Arial"/>
              </w:rPr>
            </w:pPr>
            <w:r w:rsidRPr="00344E65">
              <w:rPr>
                <w:rFonts w:ascii="Arial" w:hAnsi="Arial" w:cs="Arial"/>
              </w:rPr>
              <w:t>A person involved in an accident</w:t>
            </w:r>
            <w:r w:rsidR="006A589B">
              <w:rPr>
                <w:rFonts w:ascii="Arial" w:hAnsi="Arial" w:cs="Arial"/>
              </w:rPr>
              <w:t xml:space="preserve"> or incident.</w:t>
            </w:r>
          </w:p>
        </w:tc>
      </w:tr>
      <w:tr w:rsidR="00693541" w:rsidRPr="00693541" w14:paraId="6EDA2BDD" w14:textId="77777777" w:rsidTr="00AF3406">
        <w:tc>
          <w:tcPr>
            <w:tcW w:w="4962" w:type="dxa"/>
          </w:tcPr>
          <w:p w14:paraId="2D06099F" w14:textId="39312D11" w:rsidR="00F54BAE" w:rsidRPr="00433C2C" w:rsidRDefault="007B7A7E" w:rsidP="00AF340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33C2C">
              <w:rPr>
                <w:rFonts w:ascii="Arial" w:hAnsi="Arial" w:cs="Arial"/>
                <w:b/>
              </w:rPr>
              <w:t xml:space="preserve">Business  </w:t>
            </w:r>
            <w:r w:rsidR="002746FC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4974" w:type="dxa"/>
          </w:tcPr>
          <w:p w14:paraId="5BABF4C6" w14:textId="645BD024" w:rsidR="00F54BAE" w:rsidRPr="00344E65" w:rsidRDefault="007B7A7E" w:rsidP="00AC272F">
            <w:pPr>
              <w:pStyle w:val="ListParagraph"/>
              <w:ind w:left="0"/>
              <w:rPr>
                <w:rFonts w:ascii="Arial" w:hAnsi="Arial" w:cs="Arial"/>
              </w:rPr>
            </w:pPr>
            <w:r w:rsidRPr="00344E65">
              <w:rPr>
                <w:rFonts w:ascii="Arial" w:hAnsi="Arial" w:cs="Arial"/>
              </w:rPr>
              <w:t>Supervisor of an individual</w:t>
            </w:r>
            <w:r w:rsidR="002600DF" w:rsidRPr="00344E65">
              <w:rPr>
                <w:rFonts w:ascii="Arial" w:hAnsi="Arial" w:cs="Arial"/>
              </w:rPr>
              <w:t xml:space="preserve"> involved</w:t>
            </w:r>
            <w:r w:rsidRPr="00344E65">
              <w:rPr>
                <w:rFonts w:ascii="Arial" w:hAnsi="Arial" w:cs="Arial"/>
              </w:rPr>
              <w:t xml:space="preserve"> </w:t>
            </w:r>
            <w:r w:rsidR="00AC272F" w:rsidRPr="00344E65">
              <w:rPr>
                <w:rFonts w:ascii="Arial" w:hAnsi="Arial" w:cs="Arial"/>
              </w:rPr>
              <w:t>in an accident or incident;</w:t>
            </w:r>
            <w:r w:rsidR="002600DF" w:rsidRPr="00344E65">
              <w:rPr>
                <w:rFonts w:ascii="Arial" w:hAnsi="Arial" w:cs="Arial"/>
              </w:rPr>
              <w:t xml:space="preserve"> </w:t>
            </w:r>
            <w:r w:rsidR="00AC272F" w:rsidRPr="00344E65">
              <w:rPr>
                <w:rFonts w:ascii="Arial" w:hAnsi="Arial" w:cs="Arial"/>
              </w:rPr>
              <w:t>NIH Employee Relations</w:t>
            </w:r>
            <w:r w:rsidR="006A589B">
              <w:rPr>
                <w:rFonts w:ascii="Arial" w:hAnsi="Arial" w:cs="Arial"/>
              </w:rPr>
              <w:t xml:space="preserve"> or Human Resources.</w:t>
            </w:r>
          </w:p>
        </w:tc>
      </w:tr>
      <w:tr w:rsidR="00693541" w:rsidRPr="00693541" w14:paraId="76CF79DD" w14:textId="77777777" w:rsidTr="00AF3406">
        <w:tc>
          <w:tcPr>
            <w:tcW w:w="4962" w:type="dxa"/>
          </w:tcPr>
          <w:p w14:paraId="42D1B89E" w14:textId="77777777" w:rsidR="00F54BAE" w:rsidRPr="00433C2C" w:rsidRDefault="00E32430" w:rsidP="00E32430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433C2C">
              <w:rPr>
                <w:rFonts w:ascii="Arial" w:hAnsi="Arial" w:cs="Arial"/>
                <w:b/>
              </w:rPr>
              <w:t>Bonafide</w:t>
            </w:r>
            <w:proofErr w:type="spellEnd"/>
            <w:r w:rsidRPr="00433C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74" w:type="dxa"/>
          </w:tcPr>
          <w:p w14:paraId="02A45EA4" w14:textId="77777777" w:rsidR="00F54BAE" w:rsidRPr="00344E65" w:rsidRDefault="00E32430" w:rsidP="005B1E3F">
            <w:pPr>
              <w:pStyle w:val="ListParagraph"/>
              <w:ind w:left="0"/>
              <w:rPr>
                <w:rFonts w:ascii="Arial" w:hAnsi="Arial" w:cs="Arial"/>
              </w:rPr>
            </w:pPr>
            <w:r w:rsidRPr="00344E65">
              <w:rPr>
                <w:rFonts w:ascii="Arial" w:hAnsi="Arial" w:cs="Arial"/>
              </w:rPr>
              <w:t xml:space="preserve">Using good faith without fraud or deceit. </w:t>
            </w:r>
          </w:p>
        </w:tc>
      </w:tr>
    </w:tbl>
    <w:p w14:paraId="7EBEDC91" w14:textId="77777777" w:rsidR="009F7891" w:rsidRDefault="009F7891" w:rsidP="002045E8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042F8B33" w14:textId="77777777" w:rsidR="009F7891" w:rsidRDefault="009F78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92DD1A9" w14:textId="16A2F221" w:rsidR="00BE055C" w:rsidRPr="00687C27" w:rsidRDefault="00687C27" w:rsidP="002045E8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</w:rPr>
      </w:pPr>
      <w:bookmarkStart w:id="3" w:name="Responsibilities"/>
      <w:r>
        <w:rPr>
          <w:rFonts w:ascii="Arial" w:hAnsi="Arial" w:cs="Arial"/>
          <w:b/>
          <w:sz w:val="24"/>
        </w:rPr>
        <w:lastRenderedPageBreak/>
        <w:t xml:space="preserve">C. </w:t>
      </w:r>
      <w:r w:rsidR="00BE055C" w:rsidRPr="00687C27">
        <w:rPr>
          <w:rFonts w:ascii="Arial" w:hAnsi="Arial" w:cs="Arial"/>
          <w:b/>
          <w:sz w:val="24"/>
        </w:rPr>
        <w:t>RESPONSIBILITIES</w:t>
      </w:r>
    </w:p>
    <w:bookmarkEnd w:id="3"/>
    <w:p w14:paraId="2DD1124B" w14:textId="77777777" w:rsidR="008619E9" w:rsidRPr="002E6E99" w:rsidRDefault="008619E9" w:rsidP="006A589B">
      <w:pPr>
        <w:pStyle w:val="ListParagraph"/>
        <w:spacing w:after="0" w:line="240" w:lineRule="auto"/>
        <w:ind w:left="810" w:hanging="540"/>
        <w:rPr>
          <w:rFonts w:ascii="Arial" w:hAnsi="Arial" w:cs="Arial"/>
          <w:b/>
          <w:sz w:val="24"/>
        </w:rPr>
      </w:pPr>
    </w:p>
    <w:p w14:paraId="20934042" w14:textId="020089BB" w:rsidR="006A589B" w:rsidRPr="001B46BD" w:rsidRDefault="002746FC" w:rsidP="002746FC">
      <w:pPr>
        <w:pStyle w:val="ListParagraph"/>
        <w:numPr>
          <w:ilvl w:val="0"/>
          <w:numId w:val="26"/>
        </w:numPr>
        <w:spacing w:after="0" w:line="240" w:lineRule="auto"/>
        <w:ind w:left="720" w:hanging="540"/>
        <w:rPr>
          <w:rFonts w:ascii="Arial" w:hAnsi="Arial" w:cs="Arial"/>
        </w:rPr>
      </w:pPr>
      <w:r>
        <w:rPr>
          <w:rFonts w:ascii="Arial" w:hAnsi="Arial" w:cs="Arial"/>
          <w:b/>
        </w:rPr>
        <w:t>Requester</w:t>
      </w:r>
      <w:r w:rsidR="00476921" w:rsidRPr="001B46BD">
        <w:rPr>
          <w:rFonts w:ascii="Arial" w:hAnsi="Arial" w:cs="Arial"/>
          <w:b/>
        </w:rPr>
        <w:t xml:space="preserve">: </w:t>
      </w:r>
      <w:r w:rsidR="00502B64" w:rsidRPr="001B46BD">
        <w:rPr>
          <w:rFonts w:ascii="Arial" w:hAnsi="Arial" w:cs="Arial"/>
          <w:b/>
        </w:rPr>
        <w:t xml:space="preserve"> </w:t>
      </w:r>
      <w:r w:rsidR="007B2ED6" w:rsidRPr="001B46BD">
        <w:rPr>
          <w:rFonts w:ascii="Arial" w:hAnsi="Arial" w:cs="Arial"/>
        </w:rPr>
        <w:t xml:space="preserve">Sends a request for a report in writing </w:t>
      </w:r>
      <w:r w:rsidR="005366D5" w:rsidRPr="001B46BD">
        <w:rPr>
          <w:rFonts w:ascii="Arial" w:hAnsi="Arial" w:cs="Arial"/>
        </w:rPr>
        <w:t>via e-mail, fax, bonded courier, or regular mail</w:t>
      </w:r>
      <w:r w:rsidR="007B2ED6" w:rsidRPr="001B46BD">
        <w:rPr>
          <w:rFonts w:ascii="Arial" w:hAnsi="Arial" w:cs="Arial"/>
        </w:rPr>
        <w:t xml:space="preserve">, including a </w:t>
      </w:r>
      <w:r w:rsidR="00485C14" w:rsidRPr="001B46BD">
        <w:rPr>
          <w:rFonts w:ascii="Arial" w:hAnsi="Arial" w:cs="Arial"/>
        </w:rPr>
        <w:t>7-digit police case number (PD-XX-XXXXX)</w:t>
      </w:r>
      <w:r w:rsidR="005366D5" w:rsidRPr="001B46BD">
        <w:rPr>
          <w:rFonts w:ascii="Arial" w:hAnsi="Arial" w:cs="Arial"/>
        </w:rPr>
        <w:t xml:space="preserve"> and brief reason (no more than 1 or 2 sentences) for requesting the report (</w:t>
      </w:r>
      <w:proofErr w:type="spellStart"/>
      <w:r w:rsidR="005366D5" w:rsidRPr="001B46BD">
        <w:rPr>
          <w:rFonts w:ascii="Arial" w:hAnsi="Arial" w:cs="Arial"/>
        </w:rPr>
        <w:t>bonafide</w:t>
      </w:r>
      <w:proofErr w:type="spellEnd"/>
      <w:r w:rsidR="005366D5" w:rsidRPr="001B46BD">
        <w:rPr>
          <w:rFonts w:ascii="Arial" w:hAnsi="Arial" w:cs="Arial"/>
        </w:rPr>
        <w:t xml:space="preserve"> or business)</w:t>
      </w:r>
      <w:r w:rsidR="00C73D4E" w:rsidRPr="001B46BD">
        <w:rPr>
          <w:rFonts w:ascii="Arial" w:hAnsi="Arial" w:cs="Arial"/>
        </w:rPr>
        <w:t xml:space="preserve">, to the </w:t>
      </w:r>
      <w:r w:rsidR="00433C2C" w:rsidRPr="001B46BD">
        <w:rPr>
          <w:rFonts w:ascii="Arial" w:hAnsi="Arial" w:cs="Arial"/>
        </w:rPr>
        <w:t>Privacy Act Coordinator</w:t>
      </w:r>
      <w:r w:rsidR="002B56B0" w:rsidRPr="001B46BD">
        <w:rPr>
          <w:rFonts w:ascii="Arial" w:hAnsi="Arial" w:cs="Arial"/>
        </w:rPr>
        <w:t xml:space="preserve"> (PAC)</w:t>
      </w:r>
      <w:r w:rsidR="00C73D4E" w:rsidRPr="001B46BD">
        <w:rPr>
          <w:rFonts w:ascii="Arial" w:hAnsi="Arial" w:cs="Arial"/>
        </w:rPr>
        <w:t>.</w:t>
      </w:r>
      <w:r w:rsidR="006A589B" w:rsidRPr="001B46BD">
        <w:rPr>
          <w:rFonts w:ascii="Arial" w:hAnsi="Arial" w:cs="Arial"/>
        </w:rPr>
        <w:br/>
      </w:r>
    </w:p>
    <w:p w14:paraId="5AF87C81" w14:textId="3CF512FC" w:rsidR="006A589B" w:rsidRPr="001B46BD" w:rsidRDefault="006A589B" w:rsidP="00863E13">
      <w:pPr>
        <w:tabs>
          <w:tab w:val="left" w:pos="270"/>
          <w:tab w:val="left" w:pos="720"/>
        </w:tabs>
        <w:spacing w:after="0" w:line="240" w:lineRule="auto"/>
        <w:ind w:left="1080" w:hanging="1080"/>
        <w:rPr>
          <w:rFonts w:ascii="Arial" w:hAnsi="Arial" w:cs="Arial"/>
          <w:b/>
        </w:rPr>
      </w:pPr>
      <w:r w:rsidRPr="001B46BD">
        <w:rPr>
          <w:rFonts w:ascii="Arial" w:hAnsi="Arial" w:cs="Arial"/>
          <w:b/>
        </w:rPr>
        <w:tab/>
      </w:r>
      <w:r w:rsidRPr="001B46BD">
        <w:rPr>
          <w:rFonts w:ascii="Arial" w:hAnsi="Arial" w:cs="Arial"/>
          <w:b/>
        </w:rPr>
        <w:tab/>
        <w:t>NOTE</w:t>
      </w:r>
      <w:r w:rsidRPr="001B46BD">
        <w:rPr>
          <w:rFonts w:ascii="Arial" w:hAnsi="Arial" w:cs="Arial"/>
        </w:rPr>
        <w:t>: Requests from insurance companies, employers, or media must be on official letterhead.</w:t>
      </w:r>
    </w:p>
    <w:p w14:paraId="48B78F2D" w14:textId="6D87DE10" w:rsidR="00502B64" w:rsidRPr="001B46BD" w:rsidRDefault="00502B64" w:rsidP="00863E13">
      <w:pPr>
        <w:pStyle w:val="ListParagraph"/>
        <w:spacing w:after="0" w:line="240" w:lineRule="auto"/>
        <w:rPr>
          <w:rFonts w:ascii="Arial" w:hAnsi="Arial" w:cs="Arial"/>
        </w:rPr>
      </w:pPr>
    </w:p>
    <w:p w14:paraId="44FC9993" w14:textId="20A516D3" w:rsidR="005B3E5E" w:rsidRPr="001B46BD" w:rsidRDefault="002B56B0" w:rsidP="002A5A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B46BD">
        <w:rPr>
          <w:rFonts w:ascii="Arial" w:hAnsi="Arial" w:cs="Arial"/>
          <w:b/>
        </w:rPr>
        <w:t>P</w:t>
      </w:r>
      <w:r w:rsidR="00CE14B2" w:rsidRPr="001B46BD">
        <w:rPr>
          <w:rFonts w:ascii="Arial" w:hAnsi="Arial" w:cs="Arial"/>
          <w:b/>
        </w:rPr>
        <w:t xml:space="preserve">rivacy </w:t>
      </w:r>
      <w:r w:rsidRPr="001B46BD">
        <w:rPr>
          <w:rFonts w:ascii="Arial" w:hAnsi="Arial" w:cs="Arial"/>
          <w:b/>
        </w:rPr>
        <w:t>A</w:t>
      </w:r>
      <w:r w:rsidR="00CE14B2" w:rsidRPr="001B46BD">
        <w:rPr>
          <w:rFonts w:ascii="Arial" w:hAnsi="Arial" w:cs="Arial"/>
          <w:b/>
        </w:rPr>
        <w:t xml:space="preserve">ct </w:t>
      </w:r>
      <w:r w:rsidRPr="001B46BD">
        <w:rPr>
          <w:rFonts w:ascii="Arial" w:hAnsi="Arial" w:cs="Arial"/>
          <w:b/>
        </w:rPr>
        <w:t>C</w:t>
      </w:r>
      <w:r w:rsidR="00CE14B2" w:rsidRPr="001B46BD">
        <w:rPr>
          <w:rFonts w:ascii="Arial" w:hAnsi="Arial" w:cs="Arial"/>
          <w:b/>
        </w:rPr>
        <w:t>oordinator</w:t>
      </w:r>
      <w:r w:rsidR="00476921" w:rsidRPr="001B46BD">
        <w:rPr>
          <w:rFonts w:ascii="Arial" w:hAnsi="Arial" w:cs="Arial"/>
          <w:b/>
        </w:rPr>
        <w:t xml:space="preserve">: </w:t>
      </w:r>
      <w:r w:rsidR="005B3E5E" w:rsidRPr="001B46BD">
        <w:rPr>
          <w:rFonts w:ascii="Arial" w:hAnsi="Arial" w:cs="Arial"/>
        </w:rPr>
        <w:t>Contact</w:t>
      </w:r>
      <w:r w:rsidR="009634FC" w:rsidRPr="001B46BD">
        <w:rPr>
          <w:rFonts w:ascii="Arial" w:hAnsi="Arial" w:cs="Arial"/>
        </w:rPr>
        <w:t xml:space="preserve">s </w:t>
      </w:r>
      <w:r w:rsidR="005B3E5E" w:rsidRPr="001B46BD">
        <w:rPr>
          <w:rFonts w:ascii="Arial" w:hAnsi="Arial" w:cs="Arial"/>
        </w:rPr>
        <w:t xml:space="preserve">the </w:t>
      </w:r>
      <w:r w:rsidR="009634FC" w:rsidRPr="001B46BD">
        <w:rPr>
          <w:rFonts w:ascii="Arial" w:hAnsi="Arial" w:cs="Arial"/>
        </w:rPr>
        <w:t xml:space="preserve">Division of </w:t>
      </w:r>
      <w:r w:rsidR="005B3E5E" w:rsidRPr="001B46BD">
        <w:rPr>
          <w:rFonts w:ascii="Arial" w:hAnsi="Arial" w:cs="Arial"/>
        </w:rPr>
        <w:t>Police</w:t>
      </w:r>
      <w:r w:rsidRPr="001B46BD">
        <w:rPr>
          <w:rFonts w:ascii="Arial" w:hAnsi="Arial" w:cs="Arial"/>
        </w:rPr>
        <w:t xml:space="preserve"> (DP)</w:t>
      </w:r>
      <w:r w:rsidR="005B3E5E" w:rsidRPr="001B46BD">
        <w:rPr>
          <w:rFonts w:ascii="Arial" w:hAnsi="Arial" w:cs="Arial"/>
        </w:rPr>
        <w:t xml:space="preserve"> and request</w:t>
      </w:r>
      <w:r w:rsidR="009634FC" w:rsidRPr="001B46BD">
        <w:rPr>
          <w:rFonts w:ascii="Arial" w:hAnsi="Arial" w:cs="Arial"/>
        </w:rPr>
        <w:t>s</w:t>
      </w:r>
      <w:r w:rsidR="005B3E5E" w:rsidRPr="001B46BD">
        <w:rPr>
          <w:rFonts w:ascii="Arial" w:hAnsi="Arial" w:cs="Arial"/>
        </w:rPr>
        <w:t xml:space="preserve"> the </w:t>
      </w:r>
      <w:r w:rsidR="009634FC" w:rsidRPr="001B46BD">
        <w:rPr>
          <w:rFonts w:ascii="Arial" w:hAnsi="Arial" w:cs="Arial"/>
        </w:rPr>
        <w:t>incident report</w:t>
      </w:r>
      <w:r w:rsidR="005B3E5E" w:rsidRPr="001B46BD">
        <w:rPr>
          <w:rFonts w:ascii="Arial" w:hAnsi="Arial" w:cs="Arial"/>
        </w:rPr>
        <w:t>.</w:t>
      </w:r>
      <w:r w:rsidR="005B3E5E" w:rsidRPr="001B46BD">
        <w:rPr>
          <w:rFonts w:ascii="Arial" w:hAnsi="Arial" w:cs="Arial"/>
          <w:b/>
        </w:rPr>
        <w:t xml:space="preserve"> </w:t>
      </w:r>
      <w:r w:rsidR="00433C2C" w:rsidRPr="001B46BD">
        <w:rPr>
          <w:rFonts w:ascii="Arial" w:hAnsi="Arial" w:cs="Arial"/>
          <w:b/>
        </w:rPr>
        <w:t xml:space="preserve"> </w:t>
      </w:r>
      <w:r w:rsidR="005B3E5E" w:rsidRPr="001B46BD">
        <w:rPr>
          <w:rFonts w:ascii="Arial" w:hAnsi="Arial" w:cs="Arial"/>
        </w:rPr>
        <w:t>Review</w:t>
      </w:r>
      <w:r w:rsidR="00476921" w:rsidRPr="001B46BD">
        <w:rPr>
          <w:rFonts w:ascii="Arial" w:hAnsi="Arial" w:cs="Arial"/>
        </w:rPr>
        <w:t>s</w:t>
      </w:r>
      <w:r w:rsidR="005B3E5E" w:rsidRPr="001B46BD">
        <w:rPr>
          <w:rFonts w:ascii="Arial" w:hAnsi="Arial" w:cs="Arial"/>
        </w:rPr>
        <w:t xml:space="preserve"> and </w:t>
      </w:r>
      <w:r w:rsidR="00864E1C" w:rsidRPr="001B46BD">
        <w:rPr>
          <w:rFonts w:ascii="Arial" w:hAnsi="Arial" w:cs="Arial"/>
        </w:rPr>
        <w:t>redact</w:t>
      </w:r>
      <w:r w:rsidR="00476921" w:rsidRPr="001B46BD">
        <w:rPr>
          <w:rFonts w:ascii="Arial" w:hAnsi="Arial" w:cs="Arial"/>
        </w:rPr>
        <w:t>s</w:t>
      </w:r>
      <w:r w:rsidR="00864E1C" w:rsidRPr="001B46BD">
        <w:rPr>
          <w:rFonts w:ascii="Arial" w:hAnsi="Arial" w:cs="Arial"/>
        </w:rPr>
        <w:t xml:space="preserve"> all personal </w:t>
      </w:r>
      <w:proofErr w:type="spellStart"/>
      <w:r w:rsidR="00864E1C" w:rsidRPr="001B46BD">
        <w:rPr>
          <w:rFonts w:ascii="Arial" w:hAnsi="Arial" w:cs="Arial"/>
        </w:rPr>
        <w:t>identifers</w:t>
      </w:r>
      <w:proofErr w:type="spellEnd"/>
      <w:r w:rsidR="00476921" w:rsidRPr="001B46BD">
        <w:rPr>
          <w:rFonts w:ascii="Arial" w:hAnsi="Arial" w:cs="Arial"/>
        </w:rPr>
        <w:t xml:space="preserve">; </w:t>
      </w:r>
      <w:r w:rsidR="00864E1C" w:rsidRPr="001B46BD">
        <w:rPr>
          <w:rFonts w:ascii="Arial" w:hAnsi="Arial" w:cs="Arial"/>
        </w:rPr>
        <w:t>contact</w:t>
      </w:r>
      <w:r w:rsidR="00476921" w:rsidRPr="001B46BD">
        <w:rPr>
          <w:rFonts w:ascii="Arial" w:hAnsi="Arial" w:cs="Arial"/>
        </w:rPr>
        <w:t>s</w:t>
      </w:r>
      <w:r w:rsidR="00864E1C" w:rsidRPr="001B46BD">
        <w:rPr>
          <w:rFonts w:ascii="Arial" w:hAnsi="Arial" w:cs="Arial"/>
        </w:rPr>
        <w:t xml:space="preserve"> the </w:t>
      </w:r>
      <w:r w:rsidR="002746FC">
        <w:rPr>
          <w:rFonts w:ascii="Arial" w:hAnsi="Arial" w:cs="Arial"/>
        </w:rPr>
        <w:t>requester</w:t>
      </w:r>
      <w:r w:rsidR="00864E1C" w:rsidRPr="001B46BD">
        <w:rPr>
          <w:rFonts w:ascii="Arial" w:hAnsi="Arial" w:cs="Arial"/>
        </w:rPr>
        <w:t xml:space="preserve"> for pick up</w:t>
      </w:r>
      <w:r w:rsidR="00476921" w:rsidRPr="001B46BD">
        <w:rPr>
          <w:rFonts w:ascii="Arial" w:hAnsi="Arial" w:cs="Arial"/>
        </w:rPr>
        <w:t>.</w:t>
      </w:r>
      <w:r w:rsidR="00042D6C" w:rsidRPr="001B46BD">
        <w:rPr>
          <w:rFonts w:ascii="Arial" w:hAnsi="Arial" w:cs="Arial"/>
        </w:rPr>
        <w:t xml:space="preserve">  Releases the report to the </w:t>
      </w:r>
      <w:r w:rsidR="002746FC">
        <w:rPr>
          <w:rFonts w:ascii="Arial" w:hAnsi="Arial" w:cs="Arial"/>
        </w:rPr>
        <w:t>requester</w:t>
      </w:r>
      <w:r w:rsidR="00042D6C" w:rsidRPr="001B46BD">
        <w:rPr>
          <w:rFonts w:ascii="Arial" w:hAnsi="Arial" w:cs="Arial"/>
        </w:rPr>
        <w:t>.</w:t>
      </w:r>
      <w:r w:rsidR="009634FC" w:rsidRPr="001B46BD">
        <w:rPr>
          <w:rFonts w:ascii="Arial" w:hAnsi="Arial" w:cs="Arial"/>
          <w:b/>
        </w:rPr>
        <w:br/>
      </w:r>
    </w:p>
    <w:p w14:paraId="299C6948" w14:textId="77777777" w:rsidR="00864E1C" w:rsidRPr="001B46BD" w:rsidRDefault="002B56B0" w:rsidP="002A5A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B46BD">
        <w:rPr>
          <w:rFonts w:ascii="Arial" w:hAnsi="Arial" w:cs="Arial"/>
          <w:b/>
        </w:rPr>
        <w:t>D</w:t>
      </w:r>
      <w:r w:rsidR="00CE14B2" w:rsidRPr="001B46BD">
        <w:rPr>
          <w:rFonts w:ascii="Arial" w:hAnsi="Arial" w:cs="Arial"/>
          <w:b/>
        </w:rPr>
        <w:t xml:space="preserve">ivision of </w:t>
      </w:r>
      <w:r w:rsidRPr="001B46BD">
        <w:rPr>
          <w:rFonts w:ascii="Arial" w:hAnsi="Arial" w:cs="Arial"/>
          <w:b/>
        </w:rPr>
        <w:t>P</w:t>
      </w:r>
      <w:r w:rsidR="00CE14B2" w:rsidRPr="001B46BD">
        <w:rPr>
          <w:rFonts w:ascii="Arial" w:hAnsi="Arial" w:cs="Arial"/>
          <w:b/>
        </w:rPr>
        <w:t>olice</w:t>
      </w:r>
      <w:r w:rsidR="00476921" w:rsidRPr="001B46BD">
        <w:rPr>
          <w:rFonts w:ascii="Arial" w:hAnsi="Arial" w:cs="Arial"/>
          <w:b/>
        </w:rPr>
        <w:t xml:space="preserve">: </w:t>
      </w:r>
      <w:r w:rsidR="00206E0B" w:rsidRPr="001B46BD">
        <w:rPr>
          <w:rFonts w:ascii="Arial" w:hAnsi="Arial" w:cs="Arial"/>
        </w:rPr>
        <w:t>Provide</w:t>
      </w:r>
      <w:r w:rsidR="00476921" w:rsidRPr="001B46BD">
        <w:rPr>
          <w:rFonts w:ascii="Arial" w:hAnsi="Arial" w:cs="Arial"/>
        </w:rPr>
        <w:t>s</w:t>
      </w:r>
      <w:r w:rsidR="00206E0B" w:rsidRPr="001B46BD">
        <w:rPr>
          <w:rFonts w:ascii="Arial" w:hAnsi="Arial" w:cs="Arial"/>
        </w:rPr>
        <w:t xml:space="preserve"> the report to </w:t>
      </w:r>
      <w:r w:rsidR="00476921" w:rsidRPr="001B46BD">
        <w:rPr>
          <w:rFonts w:ascii="Arial" w:hAnsi="Arial" w:cs="Arial"/>
        </w:rPr>
        <w:t xml:space="preserve">the </w:t>
      </w:r>
      <w:proofErr w:type="gramStart"/>
      <w:r w:rsidRPr="001B46BD">
        <w:rPr>
          <w:rFonts w:ascii="Arial" w:hAnsi="Arial" w:cs="Arial"/>
        </w:rPr>
        <w:t>PAC</w:t>
      </w:r>
      <w:r w:rsidRPr="001B46BD" w:rsidDel="00433C2C">
        <w:rPr>
          <w:rFonts w:ascii="Arial" w:hAnsi="Arial" w:cs="Arial"/>
        </w:rPr>
        <w:t xml:space="preserve"> </w:t>
      </w:r>
      <w:r w:rsidR="00476921" w:rsidRPr="001B46BD">
        <w:rPr>
          <w:rFonts w:ascii="Arial" w:hAnsi="Arial" w:cs="Arial"/>
        </w:rPr>
        <w:t>.</w:t>
      </w:r>
      <w:proofErr w:type="gramEnd"/>
      <w:r w:rsidR="00206E0B" w:rsidRPr="001B46BD">
        <w:rPr>
          <w:rFonts w:ascii="Arial" w:hAnsi="Arial" w:cs="Arial"/>
          <w:b/>
        </w:rPr>
        <w:t xml:space="preserve"> </w:t>
      </w:r>
    </w:p>
    <w:p w14:paraId="707FB091" w14:textId="77777777" w:rsidR="00433C2C" w:rsidRPr="001B46BD" w:rsidRDefault="00433C2C" w:rsidP="006A589B">
      <w:pPr>
        <w:spacing w:after="0" w:line="240" w:lineRule="auto"/>
        <w:ind w:left="720"/>
        <w:rPr>
          <w:rFonts w:ascii="Arial" w:hAnsi="Arial" w:cs="Arial"/>
        </w:rPr>
      </w:pPr>
    </w:p>
    <w:p w14:paraId="0523C7BD" w14:textId="7634EB12" w:rsidR="00433C2C" w:rsidRPr="002045E8" w:rsidRDefault="00042D6C" w:rsidP="00863E13">
      <w:pPr>
        <w:tabs>
          <w:tab w:val="left" w:pos="270"/>
        </w:tabs>
        <w:spacing w:after="0" w:line="240" w:lineRule="auto"/>
        <w:ind w:left="720"/>
        <w:rPr>
          <w:rFonts w:ascii="Arial" w:hAnsi="Arial" w:cs="Arial"/>
          <w:b/>
        </w:rPr>
      </w:pPr>
      <w:r w:rsidRPr="001B46BD">
        <w:rPr>
          <w:rFonts w:ascii="Arial" w:hAnsi="Arial" w:cs="Arial"/>
          <w:b/>
        </w:rPr>
        <w:t>NOTE</w:t>
      </w:r>
      <w:r w:rsidRPr="001B46BD">
        <w:rPr>
          <w:rFonts w:ascii="Arial" w:hAnsi="Arial" w:cs="Arial"/>
        </w:rPr>
        <w:t xml:space="preserve">: </w:t>
      </w:r>
      <w:r w:rsidR="00433C2C" w:rsidRPr="001B46BD">
        <w:rPr>
          <w:rFonts w:ascii="Arial" w:hAnsi="Arial" w:cs="Arial"/>
        </w:rPr>
        <w:t>Please note that in order to protect other’s privacy</w:t>
      </w:r>
      <w:r w:rsidRPr="001B46BD">
        <w:rPr>
          <w:rFonts w:ascii="Arial" w:hAnsi="Arial" w:cs="Arial"/>
        </w:rPr>
        <w:t xml:space="preserve">, </w:t>
      </w:r>
      <w:r w:rsidR="00433C2C" w:rsidRPr="001B46BD">
        <w:rPr>
          <w:rFonts w:ascii="Arial" w:hAnsi="Arial" w:cs="Arial"/>
        </w:rPr>
        <w:t xml:space="preserve">your report </w:t>
      </w:r>
      <w:r w:rsidRPr="001B46BD">
        <w:rPr>
          <w:rFonts w:ascii="Arial" w:hAnsi="Arial" w:cs="Arial"/>
        </w:rPr>
        <w:t xml:space="preserve">may </w:t>
      </w:r>
      <w:r w:rsidR="00433C2C" w:rsidRPr="001B46BD">
        <w:rPr>
          <w:rFonts w:ascii="Arial" w:hAnsi="Arial" w:cs="Arial"/>
        </w:rPr>
        <w:t xml:space="preserve">be redacted to </w:t>
      </w:r>
      <w:r w:rsidR="00CE14B2" w:rsidRPr="001B46BD">
        <w:rPr>
          <w:rFonts w:ascii="Arial" w:hAnsi="Arial" w:cs="Arial"/>
        </w:rPr>
        <w:t>contain</w:t>
      </w:r>
      <w:r w:rsidR="006A589B" w:rsidRPr="001B46BD">
        <w:rPr>
          <w:rFonts w:ascii="Arial" w:hAnsi="Arial" w:cs="Arial"/>
          <w:b/>
        </w:rPr>
        <w:t xml:space="preserve"> </w:t>
      </w:r>
      <w:r w:rsidR="00433C2C" w:rsidRPr="001B46BD">
        <w:rPr>
          <w:rFonts w:ascii="Arial" w:hAnsi="Arial" w:cs="Arial"/>
        </w:rPr>
        <w:t xml:space="preserve">information </w:t>
      </w:r>
      <w:r w:rsidRPr="001B46BD">
        <w:rPr>
          <w:rFonts w:ascii="Arial" w:hAnsi="Arial" w:cs="Arial"/>
        </w:rPr>
        <w:t xml:space="preserve">only </w:t>
      </w:r>
      <w:r w:rsidR="00433C2C" w:rsidRPr="001B46BD">
        <w:rPr>
          <w:rFonts w:ascii="Arial" w:hAnsi="Arial" w:cs="Arial"/>
        </w:rPr>
        <w:t xml:space="preserve">pertaining to you.  </w:t>
      </w:r>
      <w:r w:rsidR="006A589B" w:rsidRPr="001B46BD">
        <w:rPr>
          <w:rFonts w:ascii="Arial" w:hAnsi="Arial" w:cs="Arial"/>
        </w:rPr>
        <w:t xml:space="preserve">In cases where a third-party is making the request, the report may be redacted according </w:t>
      </w:r>
      <w:r w:rsidR="00456578" w:rsidRPr="001B46BD">
        <w:rPr>
          <w:rFonts w:ascii="Arial" w:hAnsi="Arial" w:cs="Arial"/>
        </w:rPr>
        <w:t xml:space="preserve">to </w:t>
      </w:r>
      <w:r w:rsidR="00250B8B" w:rsidRPr="001B46BD">
        <w:rPr>
          <w:rFonts w:ascii="Arial" w:hAnsi="Arial" w:cs="Arial"/>
        </w:rPr>
        <w:t xml:space="preserve">exemptions stated under </w:t>
      </w:r>
      <w:hyperlink r:id="rId11" w:history="1">
        <w:r w:rsidR="00250B8B" w:rsidRPr="001B46BD">
          <w:rPr>
            <w:rStyle w:val="Hyperlink"/>
            <w:rFonts w:ascii="Arial" w:hAnsi="Arial" w:cs="Arial"/>
          </w:rPr>
          <w:t>the Freedom of Inform</w:t>
        </w:r>
        <w:bookmarkStart w:id="4" w:name="_GoBack"/>
        <w:bookmarkEnd w:id="4"/>
        <w:r w:rsidR="00250B8B" w:rsidRPr="001B46BD">
          <w:rPr>
            <w:rStyle w:val="Hyperlink"/>
            <w:rFonts w:ascii="Arial" w:hAnsi="Arial" w:cs="Arial"/>
          </w:rPr>
          <w:t>a</w:t>
        </w:r>
        <w:r w:rsidR="00250B8B" w:rsidRPr="001B46BD">
          <w:rPr>
            <w:rStyle w:val="Hyperlink"/>
            <w:rFonts w:ascii="Arial" w:hAnsi="Arial" w:cs="Arial"/>
          </w:rPr>
          <w:t>tion Act (FOIA).</w:t>
        </w:r>
      </w:hyperlink>
      <w:r w:rsidR="006A589B">
        <w:rPr>
          <w:rFonts w:ascii="Arial" w:hAnsi="Arial" w:cs="Arial"/>
        </w:rPr>
        <w:t xml:space="preserve"> </w:t>
      </w:r>
    </w:p>
    <w:p w14:paraId="48B23E8E" w14:textId="77777777" w:rsidR="00F54BAE" w:rsidRPr="009F351C" w:rsidRDefault="00F54BAE" w:rsidP="00BE055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9169D75" w14:textId="77777777" w:rsidR="008E50BE" w:rsidRDefault="008E50BE" w:rsidP="00556308">
      <w:pPr>
        <w:spacing w:after="0" w:line="240" w:lineRule="auto"/>
        <w:rPr>
          <w:rFonts w:ascii="Arial" w:hAnsi="Arial" w:cs="Arial"/>
          <w:b/>
          <w:sz w:val="24"/>
        </w:rPr>
      </w:pPr>
    </w:p>
    <w:p w14:paraId="73A38378" w14:textId="77777777" w:rsidR="00206E0B" w:rsidRDefault="00556308" w:rsidP="00850301">
      <w:pPr>
        <w:spacing w:after="0" w:line="240" w:lineRule="auto"/>
        <w:ind w:left="720" w:hanging="360"/>
        <w:rPr>
          <w:rFonts w:ascii="Arial" w:hAnsi="Arial" w:cs="Arial"/>
          <w:b/>
          <w:sz w:val="24"/>
        </w:rPr>
      </w:pPr>
      <w:bookmarkStart w:id="5" w:name="Procedures"/>
      <w:r>
        <w:rPr>
          <w:rFonts w:ascii="Arial" w:hAnsi="Arial" w:cs="Arial"/>
          <w:b/>
          <w:sz w:val="24"/>
        </w:rPr>
        <w:t xml:space="preserve">D. </w:t>
      </w:r>
      <w:r w:rsidR="00BE055C" w:rsidRPr="00556308">
        <w:rPr>
          <w:rFonts w:ascii="Arial" w:hAnsi="Arial" w:cs="Arial"/>
          <w:b/>
          <w:sz w:val="24"/>
        </w:rPr>
        <w:t>PROCEDURES</w:t>
      </w:r>
    </w:p>
    <w:bookmarkEnd w:id="5"/>
    <w:p w14:paraId="62F77712" w14:textId="77777777" w:rsidR="002B56B0" w:rsidRPr="00206E0B" w:rsidRDefault="002B56B0" w:rsidP="000C2A92">
      <w:pPr>
        <w:spacing w:after="0" w:line="240" w:lineRule="auto"/>
        <w:ind w:left="720" w:hanging="360"/>
        <w:rPr>
          <w:rFonts w:ascii="Arial" w:hAnsi="Arial" w:cs="Arial"/>
        </w:rPr>
      </w:pPr>
    </w:p>
    <w:p w14:paraId="4A9FDDB5" w14:textId="1E87DF03" w:rsidR="001218A3" w:rsidRPr="000C2A92" w:rsidRDefault="00206E0B" w:rsidP="000C2A92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2A92">
        <w:rPr>
          <w:rFonts w:ascii="Arial" w:hAnsi="Arial" w:cs="Arial"/>
        </w:rPr>
        <w:t xml:space="preserve">An individual involved in an incident </w:t>
      </w:r>
      <w:proofErr w:type="spellStart"/>
      <w:r w:rsidR="005103A0" w:rsidRPr="000C2A92">
        <w:rPr>
          <w:rFonts w:ascii="Arial" w:hAnsi="Arial" w:cs="Arial"/>
        </w:rPr>
        <w:t>occuring</w:t>
      </w:r>
      <w:proofErr w:type="spellEnd"/>
      <w:r w:rsidRPr="000C2A92">
        <w:rPr>
          <w:rFonts w:ascii="Arial" w:hAnsi="Arial" w:cs="Arial"/>
        </w:rPr>
        <w:t xml:space="preserve"> on NIH property with an NIH Police response</w:t>
      </w:r>
      <w:r w:rsidR="005103A0" w:rsidRPr="000C2A92">
        <w:rPr>
          <w:rFonts w:ascii="Arial" w:hAnsi="Arial" w:cs="Arial"/>
        </w:rPr>
        <w:t>,</w:t>
      </w:r>
      <w:r w:rsidRPr="000C2A92">
        <w:rPr>
          <w:rFonts w:ascii="Arial" w:hAnsi="Arial" w:cs="Arial"/>
        </w:rPr>
        <w:t xml:space="preserve"> must obtain a </w:t>
      </w:r>
      <w:r w:rsidR="00485C14" w:rsidRPr="000C2A92">
        <w:rPr>
          <w:rFonts w:ascii="Arial" w:hAnsi="Arial" w:cs="Arial"/>
        </w:rPr>
        <w:t>police case number</w:t>
      </w:r>
      <w:r w:rsidR="00485C14" w:rsidRPr="000C2A92" w:rsidDel="00485C14">
        <w:rPr>
          <w:rFonts w:ascii="Arial" w:hAnsi="Arial" w:cs="Arial"/>
        </w:rPr>
        <w:t xml:space="preserve"> </w:t>
      </w:r>
      <w:r w:rsidRPr="000C2A92">
        <w:rPr>
          <w:rFonts w:ascii="Arial" w:hAnsi="Arial" w:cs="Arial"/>
        </w:rPr>
        <w:t xml:space="preserve">from the NIH </w:t>
      </w:r>
      <w:r w:rsidR="002B56B0" w:rsidRPr="000C2A92">
        <w:rPr>
          <w:rFonts w:ascii="Arial" w:hAnsi="Arial" w:cs="Arial"/>
        </w:rPr>
        <w:t>P</w:t>
      </w:r>
      <w:r w:rsidR="00D35688" w:rsidRPr="000C2A92">
        <w:rPr>
          <w:rFonts w:ascii="Arial" w:hAnsi="Arial" w:cs="Arial"/>
        </w:rPr>
        <w:t xml:space="preserve">olice </w:t>
      </w:r>
      <w:r w:rsidR="002B56B0" w:rsidRPr="000C2A92">
        <w:rPr>
          <w:rFonts w:ascii="Arial" w:hAnsi="Arial" w:cs="Arial"/>
        </w:rPr>
        <w:t>O</w:t>
      </w:r>
      <w:r w:rsidR="00D35688" w:rsidRPr="000C2A92">
        <w:rPr>
          <w:rFonts w:ascii="Arial" w:hAnsi="Arial" w:cs="Arial"/>
        </w:rPr>
        <w:t xml:space="preserve">fficer </w:t>
      </w:r>
      <w:r w:rsidRPr="000C2A92">
        <w:rPr>
          <w:rFonts w:ascii="Arial" w:hAnsi="Arial" w:cs="Arial"/>
        </w:rPr>
        <w:t>dispatched to the scene.</w:t>
      </w:r>
    </w:p>
    <w:p w14:paraId="4869D11B" w14:textId="77777777" w:rsidR="000C2A92" w:rsidRPr="000C2A92" w:rsidRDefault="000C2A92" w:rsidP="000C2A92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2093F5E" w14:textId="002D3A5F" w:rsidR="00D35688" w:rsidRDefault="001218A3" w:rsidP="000C2A92">
      <w:pPr>
        <w:pStyle w:val="ListParagraph"/>
        <w:tabs>
          <w:tab w:val="left" w:pos="0"/>
        </w:tabs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56B0">
        <w:rPr>
          <w:rFonts w:ascii="Arial" w:hAnsi="Arial" w:cs="Arial"/>
        </w:rPr>
        <w:tab/>
      </w:r>
      <w:r w:rsidR="00206E0B" w:rsidRPr="00EF1E21">
        <w:rPr>
          <w:rFonts w:ascii="Arial" w:hAnsi="Arial" w:cs="Arial"/>
        </w:rPr>
        <w:t xml:space="preserve">The request for a police report must be in writing </w:t>
      </w:r>
      <w:r w:rsidR="00E25CDD">
        <w:rPr>
          <w:rFonts w:ascii="Arial" w:hAnsi="Arial" w:cs="Arial"/>
        </w:rPr>
        <w:t xml:space="preserve">via </w:t>
      </w:r>
      <w:r w:rsidR="002B56B0" w:rsidRPr="00B51EE6">
        <w:rPr>
          <w:rFonts w:ascii="Arial" w:hAnsi="Arial" w:cs="Arial"/>
        </w:rPr>
        <w:t>e</w:t>
      </w:r>
      <w:r w:rsidR="002B56B0">
        <w:rPr>
          <w:rFonts w:ascii="Arial" w:hAnsi="Arial" w:cs="Arial"/>
        </w:rPr>
        <w:t>-</w:t>
      </w:r>
      <w:r w:rsidR="002B56B0" w:rsidRPr="00B51EE6">
        <w:rPr>
          <w:rFonts w:ascii="Arial" w:hAnsi="Arial" w:cs="Arial"/>
        </w:rPr>
        <w:t xml:space="preserve">mail, fax, </w:t>
      </w:r>
      <w:r w:rsidR="002B56B0">
        <w:rPr>
          <w:rFonts w:ascii="Arial" w:hAnsi="Arial" w:cs="Arial"/>
        </w:rPr>
        <w:t xml:space="preserve">bonded courier, </w:t>
      </w:r>
      <w:r w:rsidR="002B56B0" w:rsidRPr="00B51EE6">
        <w:rPr>
          <w:rFonts w:ascii="Arial" w:hAnsi="Arial" w:cs="Arial"/>
        </w:rPr>
        <w:t>or regular mail</w:t>
      </w:r>
      <w:r w:rsidR="002B56B0">
        <w:rPr>
          <w:rFonts w:ascii="Arial" w:hAnsi="Arial" w:cs="Arial"/>
        </w:rPr>
        <w:t xml:space="preserve"> to the </w:t>
      </w:r>
      <w:r w:rsidR="00485C14">
        <w:rPr>
          <w:rFonts w:ascii="Arial" w:hAnsi="Arial" w:cs="Arial"/>
        </w:rPr>
        <w:t>PAC</w:t>
      </w:r>
      <w:r w:rsidR="002B56B0">
        <w:rPr>
          <w:rFonts w:ascii="Arial" w:hAnsi="Arial" w:cs="Arial"/>
        </w:rPr>
        <w:t>.</w:t>
      </w:r>
      <w:r w:rsidR="00206E0B" w:rsidRPr="00EF1E21">
        <w:rPr>
          <w:rFonts w:ascii="Arial" w:hAnsi="Arial" w:cs="Arial"/>
        </w:rPr>
        <w:t xml:space="preserve">  The request must include the </w:t>
      </w:r>
      <w:r w:rsidR="00485C14" w:rsidRPr="00EF1E21">
        <w:rPr>
          <w:rFonts w:ascii="Arial" w:hAnsi="Arial" w:cs="Arial"/>
        </w:rPr>
        <w:t>police case number</w:t>
      </w:r>
      <w:r w:rsidR="00485C14" w:rsidRPr="00EF1E21" w:rsidDel="00485C14">
        <w:rPr>
          <w:rFonts w:ascii="Arial" w:hAnsi="Arial" w:cs="Arial"/>
        </w:rPr>
        <w:t xml:space="preserve"> </w:t>
      </w:r>
      <w:r w:rsidR="00206E0B" w:rsidRPr="00EF1E21">
        <w:rPr>
          <w:rFonts w:ascii="Arial" w:hAnsi="Arial" w:cs="Arial"/>
        </w:rPr>
        <w:t xml:space="preserve">and </w:t>
      </w:r>
      <w:r w:rsidR="00E25CDD">
        <w:rPr>
          <w:rFonts w:ascii="Arial" w:hAnsi="Arial" w:cs="Arial"/>
        </w:rPr>
        <w:t xml:space="preserve">a </w:t>
      </w:r>
      <w:r w:rsidR="005366D5">
        <w:rPr>
          <w:rFonts w:ascii="Arial" w:hAnsi="Arial" w:cs="Arial"/>
        </w:rPr>
        <w:t xml:space="preserve">brief </w:t>
      </w:r>
      <w:r w:rsidR="00206E0B" w:rsidRPr="00EF1E21">
        <w:rPr>
          <w:rFonts w:ascii="Arial" w:hAnsi="Arial" w:cs="Arial"/>
        </w:rPr>
        <w:t xml:space="preserve">reason </w:t>
      </w:r>
      <w:r w:rsidR="005366D5">
        <w:rPr>
          <w:rFonts w:ascii="Arial" w:hAnsi="Arial" w:cs="Arial"/>
        </w:rPr>
        <w:t>(</w:t>
      </w:r>
      <w:r w:rsidR="00E25CDD">
        <w:rPr>
          <w:rFonts w:ascii="Arial" w:hAnsi="Arial" w:cs="Arial"/>
        </w:rPr>
        <w:t>no more than 1 or 2 sentences</w:t>
      </w:r>
      <w:r w:rsidR="005366D5">
        <w:rPr>
          <w:rFonts w:ascii="Arial" w:hAnsi="Arial" w:cs="Arial"/>
        </w:rPr>
        <w:t>)</w:t>
      </w:r>
      <w:r w:rsidR="00E25CDD">
        <w:rPr>
          <w:rFonts w:ascii="Arial" w:hAnsi="Arial" w:cs="Arial"/>
        </w:rPr>
        <w:t xml:space="preserve"> </w:t>
      </w:r>
      <w:r w:rsidR="00206E0B" w:rsidRPr="00EF1E21">
        <w:rPr>
          <w:rFonts w:ascii="Arial" w:hAnsi="Arial" w:cs="Arial"/>
        </w:rPr>
        <w:t>for requesting the report (</w:t>
      </w:r>
      <w:proofErr w:type="spellStart"/>
      <w:r w:rsidR="00206E0B" w:rsidRPr="00EF1E21">
        <w:rPr>
          <w:rFonts w:ascii="Arial" w:hAnsi="Arial" w:cs="Arial"/>
        </w:rPr>
        <w:t>bonafide</w:t>
      </w:r>
      <w:proofErr w:type="spellEnd"/>
      <w:r w:rsidR="00206E0B" w:rsidRPr="00EF1E21">
        <w:rPr>
          <w:rFonts w:ascii="Arial" w:hAnsi="Arial" w:cs="Arial"/>
        </w:rPr>
        <w:t xml:space="preserve"> or business). </w:t>
      </w:r>
      <w:r w:rsidR="00433C2C">
        <w:rPr>
          <w:rFonts w:ascii="Arial" w:hAnsi="Arial" w:cs="Arial"/>
        </w:rPr>
        <w:t xml:space="preserve"> </w:t>
      </w:r>
      <w:r w:rsidR="00206E0B" w:rsidRPr="00EF1E21">
        <w:rPr>
          <w:rFonts w:ascii="Arial" w:hAnsi="Arial" w:cs="Arial"/>
        </w:rPr>
        <w:t xml:space="preserve">If the </w:t>
      </w:r>
      <w:r w:rsidR="002746FC">
        <w:rPr>
          <w:rFonts w:ascii="Arial" w:hAnsi="Arial" w:cs="Arial"/>
        </w:rPr>
        <w:t>requester</w:t>
      </w:r>
      <w:r w:rsidR="00206E0B" w:rsidRPr="00EF1E21">
        <w:rPr>
          <w:rFonts w:ascii="Arial" w:hAnsi="Arial" w:cs="Arial"/>
        </w:rPr>
        <w:t xml:space="preserve"> was unable to obtain a police case number, he/she must provide information that will assist in identifying the incident (date, time, location, and/or name of parties involved).</w:t>
      </w:r>
    </w:p>
    <w:p w14:paraId="67D0F873" w14:textId="77777777" w:rsidR="00485C14" w:rsidRPr="00EF1E21" w:rsidRDefault="00485C14" w:rsidP="000C2A92">
      <w:pPr>
        <w:pStyle w:val="ListParagraph"/>
        <w:tabs>
          <w:tab w:val="left" w:pos="0"/>
        </w:tabs>
        <w:spacing w:after="0" w:line="240" w:lineRule="auto"/>
        <w:ind w:hanging="360"/>
        <w:rPr>
          <w:rFonts w:ascii="Arial" w:hAnsi="Arial" w:cs="Arial"/>
        </w:rPr>
      </w:pPr>
    </w:p>
    <w:p w14:paraId="56D844FE" w14:textId="77777777" w:rsidR="00206E0B" w:rsidRDefault="002B56B0" w:rsidP="000C2A92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PAC</w:t>
      </w:r>
      <w:r w:rsidR="00206E0B" w:rsidRPr="00EF1E21">
        <w:rPr>
          <w:rFonts w:ascii="Arial" w:hAnsi="Arial" w:cs="Arial"/>
        </w:rPr>
        <w:t xml:space="preserve"> logs the request into Management Analysis Review Branch</w:t>
      </w:r>
      <w:r w:rsidR="00E25CDD">
        <w:rPr>
          <w:rFonts w:ascii="Arial" w:hAnsi="Arial" w:cs="Arial"/>
        </w:rPr>
        <w:t xml:space="preserve"> (MARB)</w:t>
      </w:r>
      <w:r w:rsidR="00206E0B" w:rsidRPr="00EF1E21">
        <w:rPr>
          <w:rFonts w:ascii="Arial" w:hAnsi="Arial" w:cs="Arial"/>
        </w:rPr>
        <w:t xml:space="preserve"> database. </w:t>
      </w:r>
    </w:p>
    <w:p w14:paraId="58687158" w14:textId="77777777" w:rsidR="000C2A92" w:rsidRPr="00EF1E21" w:rsidRDefault="000C2A92" w:rsidP="000C2A92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1DBAFB9" w14:textId="26913752" w:rsidR="00D50056" w:rsidRPr="000C2A92" w:rsidRDefault="002B56B0" w:rsidP="000C2A92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2A92">
        <w:rPr>
          <w:rFonts w:ascii="Arial" w:hAnsi="Arial" w:cs="Arial"/>
        </w:rPr>
        <w:t>The PAC</w:t>
      </w:r>
      <w:r w:rsidR="00206E0B" w:rsidRPr="000C2A92">
        <w:rPr>
          <w:rFonts w:ascii="Arial" w:hAnsi="Arial" w:cs="Arial"/>
        </w:rPr>
        <w:t xml:space="preserve"> contacts the </w:t>
      </w:r>
      <w:r w:rsidRPr="000C2A92">
        <w:rPr>
          <w:rFonts w:ascii="Arial" w:hAnsi="Arial" w:cs="Arial"/>
        </w:rPr>
        <w:t>DP</w:t>
      </w:r>
      <w:r w:rsidRPr="000C2A92" w:rsidDel="002B56B0">
        <w:rPr>
          <w:rFonts w:ascii="Arial" w:hAnsi="Arial" w:cs="Arial"/>
        </w:rPr>
        <w:t xml:space="preserve"> </w:t>
      </w:r>
      <w:r w:rsidR="00206E0B" w:rsidRPr="000C2A92">
        <w:rPr>
          <w:rFonts w:ascii="Arial" w:hAnsi="Arial" w:cs="Arial"/>
        </w:rPr>
        <w:t xml:space="preserve">with the </w:t>
      </w:r>
      <w:r w:rsidR="005366D5" w:rsidRPr="000C2A92">
        <w:rPr>
          <w:rFonts w:ascii="Arial" w:hAnsi="Arial" w:cs="Arial"/>
        </w:rPr>
        <w:t>appropriate information</w:t>
      </w:r>
      <w:r w:rsidR="00206E0B" w:rsidRPr="000C2A92">
        <w:rPr>
          <w:rFonts w:ascii="Arial" w:hAnsi="Arial" w:cs="Arial"/>
        </w:rPr>
        <w:t xml:space="preserve">. The DP prints the report and delivers it to the </w:t>
      </w:r>
      <w:r w:rsidRPr="000C2A92">
        <w:rPr>
          <w:rFonts w:ascii="Arial" w:hAnsi="Arial" w:cs="Arial"/>
        </w:rPr>
        <w:t>PAC</w:t>
      </w:r>
      <w:r w:rsidR="00206E0B" w:rsidRPr="000C2A92">
        <w:rPr>
          <w:rFonts w:ascii="Arial" w:hAnsi="Arial" w:cs="Arial"/>
        </w:rPr>
        <w:t xml:space="preserve"> for review (1-2 days). </w:t>
      </w:r>
      <w:r w:rsidR="00433C2C" w:rsidRPr="000C2A92">
        <w:rPr>
          <w:rFonts w:ascii="Arial" w:hAnsi="Arial" w:cs="Arial"/>
        </w:rPr>
        <w:t xml:space="preserve"> </w:t>
      </w:r>
      <w:r w:rsidR="00206E0B" w:rsidRPr="000C2A92">
        <w:rPr>
          <w:rFonts w:ascii="Arial" w:hAnsi="Arial" w:cs="Arial"/>
        </w:rPr>
        <w:t xml:space="preserve">The normal turnaround for delivery back to the </w:t>
      </w:r>
      <w:r w:rsidR="002746FC" w:rsidRPr="000C2A92">
        <w:rPr>
          <w:rFonts w:ascii="Arial" w:hAnsi="Arial" w:cs="Arial"/>
        </w:rPr>
        <w:t>requester</w:t>
      </w:r>
      <w:r w:rsidR="00206E0B" w:rsidRPr="000C2A92">
        <w:rPr>
          <w:rFonts w:ascii="Arial" w:hAnsi="Arial" w:cs="Arial"/>
        </w:rPr>
        <w:t xml:space="preserve"> is 4-5 business days. </w:t>
      </w:r>
    </w:p>
    <w:p w14:paraId="39D11EA3" w14:textId="77777777" w:rsidR="000C2A92" w:rsidRPr="000C2A92" w:rsidRDefault="000C2A92" w:rsidP="000C2A9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F111D1" w14:textId="7ACA6C1D" w:rsidR="002B56B0" w:rsidRPr="000C2A92" w:rsidRDefault="002B56B0" w:rsidP="000C2A92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2A92">
        <w:rPr>
          <w:rFonts w:ascii="Arial" w:hAnsi="Arial" w:cs="Arial"/>
        </w:rPr>
        <w:t>The PAC</w:t>
      </w:r>
      <w:r w:rsidR="00206E0B" w:rsidRPr="000C2A92">
        <w:rPr>
          <w:rFonts w:ascii="Arial" w:hAnsi="Arial" w:cs="Arial"/>
        </w:rPr>
        <w:t xml:space="preserve"> contacts the </w:t>
      </w:r>
      <w:r w:rsidR="002746FC" w:rsidRPr="000C2A92">
        <w:rPr>
          <w:rFonts w:ascii="Arial" w:hAnsi="Arial" w:cs="Arial"/>
        </w:rPr>
        <w:t>requester</w:t>
      </w:r>
      <w:r w:rsidR="002045E8" w:rsidRPr="000C2A92">
        <w:rPr>
          <w:rFonts w:ascii="Arial" w:hAnsi="Arial" w:cs="Arial"/>
        </w:rPr>
        <w:t xml:space="preserve"> via encrypted e-mail </w:t>
      </w:r>
      <w:r w:rsidR="005366D5" w:rsidRPr="000C2A92">
        <w:rPr>
          <w:rFonts w:ascii="Arial" w:hAnsi="Arial" w:cs="Arial"/>
        </w:rPr>
        <w:t>or phone</w:t>
      </w:r>
      <w:r w:rsidR="00206E0B" w:rsidRPr="000C2A92">
        <w:rPr>
          <w:rFonts w:ascii="Arial" w:hAnsi="Arial" w:cs="Arial"/>
        </w:rPr>
        <w:t xml:space="preserve"> that the report is ready for pick up</w:t>
      </w:r>
      <w:r w:rsidR="0090685E" w:rsidRPr="000C2A92">
        <w:rPr>
          <w:rFonts w:ascii="Arial" w:hAnsi="Arial" w:cs="Arial"/>
        </w:rPr>
        <w:t xml:space="preserve"> </w:t>
      </w:r>
      <w:r w:rsidR="00206E0B" w:rsidRPr="000C2A92">
        <w:rPr>
          <w:rFonts w:ascii="Arial" w:hAnsi="Arial" w:cs="Arial"/>
          <w:b/>
        </w:rPr>
        <w:t>unless he/she has asked that it be mailed</w:t>
      </w:r>
      <w:r w:rsidR="005366D5" w:rsidRPr="000C2A92">
        <w:rPr>
          <w:rFonts w:ascii="Arial" w:hAnsi="Arial" w:cs="Arial"/>
        </w:rPr>
        <w:t xml:space="preserve">.  If this </w:t>
      </w:r>
      <w:r w:rsidR="00253A6D" w:rsidRPr="000C2A92">
        <w:rPr>
          <w:rFonts w:ascii="Arial" w:hAnsi="Arial" w:cs="Arial"/>
        </w:rPr>
        <w:t xml:space="preserve">is </w:t>
      </w:r>
      <w:r w:rsidR="005366D5" w:rsidRPr="000C2A92">
        <w:rPr>
          <w:rFonts w:ascii="Arial" w:hAnsi="Arial" w:cs="Arial"/>
        </w:rPr>
        <w:t>the case</w:t>
      </w:r>
      <w:r w:rsidR="00253A6D" w:rsidRPr="000C2A92">
        <w:rPr>
          <w:rFonts w:ascii="Arial" w:hAnsi="Arial" w:cs="Arial"/>
        </w:rPr>
        <w:t>,</w:t>
      </w:r>
      <w:r w:rsidR="005366D5" w:rsidRPr="000C2A92">
        <w:rPr>
          <w:rFonts w:ascii="Arial" w:hAnsi="Arial" w:cs="Arial"/>
        </w:rPr>
        <w:t xml:space="preserve"> go to number 6</w:t>
      </w:r>
      <w:r w:rsidR="00206E0B" w:rsidRPr="000C2A92">
        <w:rPr>
          <w:rFonts w:ascii="Arial" w:hAnsi="Arial" w:cs="Arial"/>
        </w:rPr>
        <w:t xml:space="preserve">.  The report is put in a sealed envelope and the </w:t>
      </w:r>
      <w:r w:rsidR="002746FC" w:rsidRPr="000C2A92">
        <w:rPr>
          <w:rFonts w:ascii="Arial" w:hAnsi="Arial" w:cs="Arial"/>
        </w:rPr>
        <w:t>requester</w:t>
      </w:r>
      <w:r w:rsidR="002045E8" w:rsidRPr="000C2A92">
        <w:rPr>
          <w:rFonts w:ascii="Arial" w:hAnsi="Arial" w:cs="Arial"/>
        </w:rPr>
        <w:t xml:space="preserve"> or the </w:t>
      </w:r>
      <w:r w:rsidR="002746FC" w:rsidRPr="000C2A92">
        <w:rPr>
          <w:rFonts w:ascii="Arial" w:hAnsi="Arial" w:cs="Arial"/>
        </w:rPr>
        <w:t>requester</w:t>
      </w:r>
      <w:r w:rsidR="002045E8" w:rsidRPr="000C2A92">
        <w:rPr>
          <w:rFonts w:ascii="Arial" w:hAnsi="Arial" w:cs="Arial"/>
        </w:rPr>
        <w:t xml:space="preserve">’s designated </w:t>
      </w:r>
      <w:r w:rsidR="00206E0B" w:rsidRPr="000C2A92">
        <w:rPr>
          <w:rFonts w:ascii="Arial" w:hAnsi="Arial" w:cs="Arial"/>
        </w:rPr>
        <w:t>person picking it up must show a</w:t>
      </w:r>
      <w:r w:rsidR="002045E8" w:rsidRPr="000C2A92">
        <w:rPr>
          <w:rFonts w:ascii="Arial" w:hAnsi="Arial" w:cs="Arial"/>
        </w:rPr>
        <w:t xml:space="preserve"> valid government-issued</w:t>
      </w:r>
      <w:r w:rsidR="00206E0B" w:rsidRPr="000C2A92">
        <w:rPr>
          <w:rFonts w:ascii="Arial" w:hAnsi="Arial" w:cs="Arial"/>
        </w:rPr>
        <w:t xml:space="preserve"> ID </w:t>
      </w:r>
      <w:r w:rsidR="0090685E" w:rsidRPr="000C2A92">
        <w:rPr>
          <w:rFonts w:ascii="Arial" w:hAnsi="Arial" w:cs="Arial"/>
        </w:rPr>
        <w:t xml:space="preserve">(This confirms </w:t>
      </w:r>
      <w:r w:rsidR="00206E0B" w:rsidRPr="000C2A92">
        <w:rPr>
          <w:rFonts w:ascii="Arial" w:hAnsi="Arial" w:cs="Arial"/>
        </w:rPr>
        <w:t>that they are the individual requesting their own report</w:t>
      </w:r>
      <w:r w:rsidR="0090685E" w:rsidRPr="000C2A92">
        <w:rPr>
          <w:rFonts w:ascii="Arial" w:hAnsi="Arial" w:cs="Arial"/>
        </w:rPr>
        <w:t>,</w:t>
      </w:r>
      <w:r w:rsidR="00206E0B" w:rsidRPr="000C2A92">
        <w:rPr>
          <w:rFonts w:ascii="Arial" w:hAnsi="Arial" w:cs="Arial"/>
        </w:rPr>
        <w:t xml:space="preserve"> or they are authorized to pick it up for another individual</w:t>
      </w:r>
      <w:r w:rsidR="0090685E" w:rsidRPr="000C2A92">
        <w:rPr>
          <w:rFonts w:ascii="Arial" w:hAnsi="Arial" w:cs="Arial"/>
        </w:rPr>
        <w:t>)</w:t>
      </w:r>
      <w:r w:rsidR="00206E0B" w:rsidRPr="000C2A92">
        <w:rPr>
          <w:rFonts w:ascii="Arial" w:hAnsi="Arial" w:cs="Arial"/>
        </w:rPr>
        <w:t>.</w:t>
      </w:r>
    </w:p>
    <w:p w14:paraId="39F15804" w14:textId="77777777" w:rsidR="000C2A92" w:rsidRPr="000C2A92" w:rsidRDefault="000C2A92" w:rsidP="000C2A9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2454EF2" w14:textId="348B316C" w:rsidR="002045E8" w:rsidRPr="000C2A92" w:rsidRDefault="00E25CDD" w:rsidP="000C2A92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2A92">
        <w:rPr>
          <w:rFonts w:ascii="Arial" w:hAnsi="Arial" w:cs="Arial"/>
        </w:rPr>
        <w:t xml:space="preserve">The </w:t>
      </w:r>
      <w:r w:rsidR="002045E8" w:rsidRPr="000C2A92">
        <w:rPr>
          <w:rFonts w:ascii="Arial" w:hAnsi="Arial" w:cs="Arial"/>
        </w:rPr>
        <w:t xml:space="preserve">MARB strongly suggests that the report be picked up.  In extenuating </w:t>
      </w:r>
      <w:proofErr w:type="spellStart"/>
      <w:r w:rsidR="002045E8" w:rsidRPr="000C2A92">
        <w:rPr>
          <w:rFonts w:ascii="Arial" w:hAnsi="Arial" w:cs="Arial"/>
        </w:rPr>
        <w:t>cirumstances</w:t>
      </w:r>
      <w:proofErr w:type="spellEnd"/>
      <w:r w:rsidR="002045E8" w:rsidRPr="000C2A92">
        <w:rPr>
          <w:rFonts w:ascii="Arial" w:hAnsi="Arial" w:cs="Arial"/>
        </w:rPr>
        <w:t xml:space="preserve"> that the report cannot be picked up the </w:t>
      </w:r>
      <w:r w:rsidR="002746FC" w:rsidRPr="000C2A92">
        <w:rPr>
          <w:rFonts w:ascii="Arial" w:hAnsi="Arial" w:cs="Arial"/>
        </w:rPr>
        <w:t>requester</w:t>
      </w:r>
      <w:r w:rsidR="002045E8" w:rsidRPr="000C2A92">
        <w:rPr>
          <w:rFonts w:ascii="Arial" w:hAnsi="Arial" w:cs="Arial"/>
        </w:rPr>
        <w:t xml:space="preserve"> can ask that it be mailed.  The PAC </w:t>
      </w:r>
      <w:proofErr w:type="spellStart"/>
      <w:r w:rsidR="002045E8" w:rsidRPr="000C2A92">
        <w:rPr>
          <w:rFonts w:ascii="Arial" w:hAnsi="Arial" w:cs="Arial"/>
        </w:rPr>
        <w:t>wil</w:t>
      </w:r>
      <w:proofErr w:type="spellEnd"/>
      <w:r w:rsidR="002045E8" w:rsidRPr="000C2A92">
        <w:rPr>
          <w:rFonts w:ascii="Arial" w:hAnsi="Arial" w:cs="Arial"/>
        </w:rPr>
        <w:t xml:space="preserve"> send the report </w:t>
      </w:r>
      <w:r w:rsidR="0090685E" w:rsidRPr="000C2A92">
        <w:rPr>
          <w:rFonts w:ascii="Arial" w:hAnsi="Arial" w:cs="Arial"/>
        </w:rPr>
        <w:t>by</w:t>
      </w:r>
      <w:r w:rsidR="002045E8" w:rsidRPr="000C2A92">
        <w:rPr>
          <w:rFonts w:ascii="Arial" w:hAnsi="Arial" w:cs="Arial"/>
        </w:rPr>
        <w:t xml:space="preserve"> the most secure mode possible, i.e., encrypted e-mail, </w:t>
      </w:r>
      <w:r w:rsidRPr="000C2A92">
        <w:rPr>
          <w:rFonts w:ascii="Arial" w:hAnsi="Arial" w:cs="Arial"/>
        </w:rPr>
        <w:t xml:space="preserve">home </w:t>
      </w:r>
      <w:r w:rsidR="002045E8" w:rsidRPr="000C2A92">
        <w:rPr>
          <w:rFonts w:ascii="Arial" w:hAnsi="Arial" w:cs="Arial"/>
        </w:rPr>
        <w:t>fax</w:t>
      </w:r>
      <w:r w:rsidRPr="000C2A92">
        <w:rPr>
          <w:rFonts w:ascii="Arial" w:hAnsi="Arial" w:cs="Arial"/>
        </w:rPr>
        <w:t>,</w:t>
      </w:r>
      <w:r w:rsidR="002045E8" w:rsidRPr="000C2A92">
        <w:rPr>
          <w:rFonts w:ascii="Arial" w:hAnsi="Arial" w:cs="Arial"/>
        </w:rPr>
        <w:t xml:space="preserve"> bonded courier, or </w:t>
      </w:r>
      <w:proofErr w:type="spellStart"/>
      <w:r w:rsidR="002045E8" w:rsidRPr="000C2A92">
        <w:rPr>
          <w:rFonts w:ascii="Arial" w:hAnsi="Arial" w:cs="Arial"/>
        </w:rPr>
        <w:t>FedEX</w:t>
      </w:r>
      <w:proofErr w:type="spellEnd"/>
      <w:r w:rsidR="002045E8" w:rsidRPr="000C2A92">
        <w:rPr>
          <w:rFonts w:ascii="Arial" w:hAnsi="Arial" w:cs="Arial"/>
        </w:rPr>
        <w:t>, UPS or certified US mail</w:t>
      </w:r>
      <w:r w:rsidR="005366D5" w:rsidRPr="000C2A92">
        <w:rPr>
          <w:rFonts w:ascii="Arial" w:hAnsi="Arial" w:cs="Arial"/>
        </w:rPr>
        <w:t xml:space="preserve"> to the </w:t>
      </w:r>
      <w:r w:rsidR="002746FC" w:rsidRPr="000C2A92">
        <w:rPr>
          <w:rFonts w:ascii="Arial" w:hAnsi="Arial" w:cs="Arial"/>
        </w:rPr>
        <w:t>requester</w:t>
      </w:r>
      <w:r w:rsidR="0090685E" w:rsidRPr="000C2A92">
        <w:rPr>
          <w:rFonts w:ascii="Arial" w:hAnsi="Arial" w:cs="Arial"/>
        </w:rPr>
        <w:t>’</w:t>
      </w:r>
      <w:r w:rsidR="005366D5" w:rsidRPr="000C2A92">
        <w:rPr>
          <w:rFonts w:ascii="Arial" w:hAnsi="Arial" w:cs="Arial"/>
        </w:rPr>
        <w:t xml:space="preserve">s home </w:t>
      </w:r>
      <w:r w:rsidRPr="000C2A92">
        <w:rPr>
          <w:rFonts w:ascii="Arial" w:hAnsi="Arial" w:cs="Arial"/>
        </w:rPr>
        <w:t>address</w:t>
      </w:r>
      <w:r w:rsidR="002045E8" w:rsidRPr="000C2A92">
        <w:rPr>
          <w:rFonts w:ascii="Arial" w:hAnsi="Arial" w:cs="Arial"/>
        </w:rPr>
        <w:t>.</w:t>
      </w:r>
    </w:p>
    <w:p w14:paraId="6D6771F2" w14:textId="77777777" w:rsidR="000C2A92" w:rsidRPr="000C2A92" w:rsidRDefault="000C2A92" w:rsidP="000C2A9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7F299D1" w14:textId="3CC381C8" w:rsidR="008619E9" w:rsidRDefault="00E25CDD" w:rsidP="000C2A92">
      <w:pPr>
        <w:tabs>
          <w:tab w:val="left" w:pos="0"/>
        </w:tabs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17C0">
        <w:rPr>
          <w:rFonts w:ascii="Arial" w:hAnsi="Arial" w:cs="Arial"/>
        </w:rPr>
        <w:t xml:space="preserve">. </w:t>
      </w:r>
      <w:r w:rsidR="00FB5E47">
        <w:rPr>
          <w:rFonts w:ascii="Arial" w:hAnsi="Arial" w:cs="Arial"/>
        </w:rPr>
        <w:t xml:space="preserve">  </w:t>
      </w:r>
      <w:r w:rsidR="002B56B0">
        <w:rPr>
          <w:rFonts w:ascii="Arial" w:hAnsi="Arial" w:cs="Arial"/>
        </w:rPr>
        <w:t>The PAC</w:t>
      </w:r>
      <w:r w:rsidR="00206E0B" w:rsidRPr="00206E0B">
        <w:rPr>
          <w:rFonts w:ascii="Arial" w:hAnsi="Arial" w:cs="Arial"/>
        </w:rPr>
        <w:t xml:space="preserve"> logs out the police request. </w:t>
      </w:r>
    </w:p>
    <w:p w14:paraId="6103C329" w14:textId="77777777" w:rsidR="00E163CC" w:rsidRDefault="00E163CC" w:rsidP="003C2FF9">
      <w:pPr>
        <w:spacing w:after="0" w:line="240" w:lineRule="auto"/>
        <w:rPr>
          <w:rFonts w:ascii="Arial" w:hAnsi="Arial" w:cs="Arial"/>
          <w:b/>
          <w:sz w:val="24"/>
        </w:rPr>
      </w:pPr>
    </w:p>
    <w:p w14:paraId="1CA36ED3" w14:textId="77777777" w:rsidR="00FB5E47" w:rsidRDefault="00FB5E47">
      <w:pPr>
        <w:rPr>
          <w:rFonts w:ascii="Arial" w:hAnsi="Arial" w:cs="Arial"/>
          <w:b/>
          <w:sz w:val="24"/>
        </w:rPr>
      </w:pPr>
      <w:bookmarkStart w:id="6" w:name="Routing"/>
      <w:r>
        <w:rPr>
          <w:rFonts w:ascii="Arial" w:hAnsi="Arial" w:cs="Arial"/>
          <w:b/>
          <w:sz w:val="24"/>
        </w:rPr>
        <w:br w:type="page"/>
      </w:r>
    </w:p>
    <w:p w14:paraId="6862ECBC" w14:textId="33569BCA" w:rsidR="00BE055C" w:rsidRDefault="003C2FF9" w:rsidP="003C2FF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E. </w:t>
      </w:r>
      <w:r w:rsidR="00BE055C" w:rsidRPr="003C2FF9">
        <w:rPr>
          <w:rFonts w:ascii="Arial" w:hAnsi="Arial" w:cs="Arial"/>
          <w:b/>
          <w:sz w:val="24"/>
        </w:rPr>
        <w:t>ROUTING</w:t>
      </w:r>
    </w:p>
    <w:bookmarkEnd w:id="6"/>
    <w:p w14:paraId="3620D744" w14:textId="77777777" w:rsidR="00C755EB" w:rsidRPr="00850301" w:rsidRDefault="00C755EB" w:rsidP="003C2FF9">
      <w:pPr>
        <w:spacing w:after="0" w:line="240" w:lineRule="auto"/>
        <w:rPr>
          <w:rFonts w:ascii="Arial" w:hAnsi="Arial" w:cs="Arial"/>
          <w:sz w:val="24"/>
        </w:rPr>
      </w:pPr>
    </w:p>
    <w:p w14:paraId="24EF25EB" w14:textId="47D451C4" w:rsidR="00C755EB" w:rsidRPr="00EF1E21" w:rsidRDefault="002746FC" w:rsidP="001B46BD">
      <w:pPr>
        <w:pStyle w:val="ListParagraph"/>
        <w:numPr>
          <w:ilvl w:val="0"/>
          <w:numId w:val="24"/>
        </w:numPr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Requester</w:t>
      </w:r>
    </w:p>
    <w:p w14:paraId="2B404710" w14:textId="77777777" w:rsidR="001B46BD" w:rsidRDefault="002B56B0" w:rsidP="001B46BD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14B2">
        <w:rPr>
          <w:rFonts w:ascii="Arial" w:hAnsi="Arial" w:cs="Arial"/>
        </w:rPr>
        <w:t xml:space="preserve">rivacy </w:t>
      </w:r>
      <w:r>
        <w:rPr>
          <w:rFonts w:ascii="Arial" w:hAnsi="Arial" w:cs="Arial"/>
        </w:rPr>
        <w:t>A</w:t>
      </w:r>
      <w:r w:rsidR="00CE14B2">
        <w:rPr>
          <w:rFonts w:ascii="Arial" w:hAnsi="Arial" w:cs="Arial"/>
        </w:rPr>
        <w:t xml:space="preserve">ct </w:t>
      </w:r>
      <w:r>
        <w:rPr>
          <w:rFonts w:ascii="Arial" w:hAnsi="Arial" w:cs="Arial"/>
        </w:rPr>
        <w:t>C</w:t>
      </w:r>
      <w:r w:rsidR="00CE14B2">
        <w:rPr>
          <w:rFonts w:ascii="Arial" w:hAnsi="Arial" w:cs="Arial"/>
        </w:rPr>
        <w:t>oordinator</w:t>
      </w:r>
    </w:p>
    <w:p w14:paraId="0304B9D9" w14:textId="77777777" w:rsidR="001B46BD" w:rsidRDefault="002B56B0" w:rsidP="001B46BD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proofErr w:type="spellStart"/>
      <w:r w:rsidRPr="001B46BD">
        <w:rPr>
          <w:rFonts w:ascii="Arial" w:hAnsi="Arial" w:cs="Arial"/>
        </w:rPr>
        <w:t>D</w:t>
      </w:r>
      <w:r w:rsidR="00CE14B2" w:rsidRPr="001B46BD">
        <w:rPr>
          <w:rFonts w:ascii="Arial" w:hAnsi="Arial" w:cs="Arial"/>
        </w:rPr>
        <w:t>vision</w:t>
      </w:r>
      <w:proofErr w:type="spellEnd"/>
      <w:r w:rsidR="00CE14B2" w:rsidRPr="001B46BD">
        <w:rPr>
          <w:rFonts w:ascii="Arial" w:hAnsi="Arial" w:cs="Arial"/>
        </w:rPr>
        <w:t xml:space="preserve"> of </w:t>
      </w:r>
      <w:r w:rsidRPr="001B46BD">
        <w:rPr>
          <w:rFonts w:ascii="Arial" w:hAnsi="Arial" w:cs="Arial"/>
        </w:rPr>
        <w:t>P</w:t>
      </w:r>
      <w:r w:rsidR="00CE14B2" w:rsidRPr="001B46BD">
        <w:rPr>
          <w:rFonts w:ascii="Arial" w:hAnsi="Arial" w:cs="Arial"/>
        </w:rPr>
        <w:t>olice</w:t>
      </w:r>
    </w:p>
    <w:p w14:paraId="79D3DA3D" w14:textId="77777777" w:rsidR="001B46BD" w:rsidRDefault="002B56B0" w:rsidP="001B46BD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 w:rsidRPr="001B46BD">
        <w:rPr>
          <w:rFonts w:ascii="Arial" w:hAnsi="Arial" w:cs="Arial"/>
        </w:rPr>
        <w:t>P</w:t>
      </w:r>
      <w:r w:rsidR="00CE14B2" w:rsidRPr="001B46BD">
        <w:rPr>
          <w:rFonts w:ascii="Arial" w:hAnsi="Arial" w:cs="Arial"/>
        </w:rPr>
        <w:t xml:space="preserve">rivacy </w:t>
      </w:r>
      <w:r w:rsidRPr="001B46BD">
        <w:rPr>
          <w:rFonts w:ascii="Arial" w:hAnsi="Arial" w:cs="Arial"/>
        </w:rPr>
        <w:t>A</w:t>
      </w:r>
      <w:r w:rsidR="00CE14B2" w:rsidRPr="001B46BD">
        <w:rPr>
          <w:rFonts w:ascii="Arial" w:hAnsi="Arial" w:cs="Arial"/>
        </w:rPr>
        <w:t xml:space="preserve">ct </w:t>
      </w:r>
      <w:r w:rsidRPr="001B46BD">
        <w:rPr>
          <w:rFonts w:ascii="Arial" w:hAnsi="Arial" w:cs="Arial"/>
        </w:rPr>
        <w:t>C</w:t>
      </w:r>
      <w:r w:rsidR="00CE14B2" w:rsidRPr="001B46BD">
        <w:rPr>
          <w:rFonts w:ascii="Arial" w:hAnsi="Arial" w:cs="Arial"/>
        </w:rPr>
        <w:t>oordinator</w:t>
      </w:r>
    </w:p>
    <w:p w14:paraId="1FB11707" w14:textId="4FB28451" w:rsidR="00094E0C" w:rsidRPr="001B46BD" w:rsidRDefault="002746FC" w:rsidP="001B46BD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Requester</w:t>
      </w:r>
    </w:p>
    <w:p w14:paraId="67CD1938" w14:textId="77777777" w:rsidR="00D01F09" w:rsidRPr="00867954" w:rsidRDefault="00D01F09" w:rsidP="00850301">
      <w:pPr>
        <w:spacing w:after="0" w:line="240" w:lineRule="auto"/>
        <w:ind w:left="720" w:hanging="360"/>
        <w:rPr>
          <w:rFonts w:ascii="Arial" w:hAnsi="Arial" w:cs="Arial"/>
        </w:rPr>
      </w:pPr>
    </w:p>
    <w:p w14:paraId="424D6398" w14:textId="77777777" w:rsidR="00E163CC" w:rsidRPr="00027011" w:rsidRDefault="00E163CC" w:rsidP="00BE055C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DF2876D" w14:textId="77777777" w:rsidR="00BE055C" w:rsidRPr="00DF1F9A" w:rsidRDefault="00DF1F9A" w:rsidP="00DF1F9A">
      <w:pPr>
        <w:spacing w:after="0" w:line="240" w:lineRule="auto"/>
        <w:rPr>
          <w:rFonts w:ascii="Arial" w:hAnsi="Arial" w:cs="Arial"/>
          <w:b/>
        </w:rPr>
      </w:pPr>
      <w:bookmarkStart w:id="7" w:name="Records"/>
      <w:r>
        <w:rPr>
          <w:rFonts w:ascii="Arial" w:hAnsi="Arial" w:cs="Arial"/>
          <w:b/>
          <w:sz w:val="24"/>
        </w:rPr>
        <w:t xml:space="preserve">F. </w:t>
      </w:r>
      <w:r w:rsidR="00BE055C" w:rsidRPr="00DF1F9A">
        <w:rPr>
          <w:rFonts w:ascii="Arial" w:hAnsi="Arial" w:cs="Arial"/>
          <w:b/>
          <w:sz w:val="24"/>
        </w:rPr>
        <w:t>RECORDS RETENTION AND DISPOSAL</w:t>
      </w:r>
    </w:p>
    <w:bookmarkEnd w:id="7"/>
    <w:p w14:paraId="4C4225D5" w14:textId="77777777" w:rsidR="00BE055C" w:rsidRPr="002E6E99" w:rsidRDefault="00BE055C" w:rsidP="00ED1870">
      <w:pPr>
        <w:pStyle w:val="ListParagraph"/>
        <w:spacing w:after="0" w:line="240" w:lineRule="auto"/>
        <w:ind w:left="360" w:hanging="360"/>
        <w:rPr>
          <w:rFonts w:ascii="Arial" w:hAnsi="Arial" w:cs="Arial"/>
          <w:b/>
        </w:rPr>
      </w:pPr>
    </w:p>
    <w:p w14:paraId="6EE55EE0" w14:textId="77777777" w:rsidR="00CE14B2" w:rsidRDefault="00914665" w:rsidP="00850301">
      <w:pPr>
        <w:pStyle w:val="ListParagraph"/>
        <w:ind w:left="0"/>
        <w:rPr>
          <w:rFonts w:ascii="Arial" w:hAnsi="Arial" w:cs="Arial"/>
        </w:rPr>
      </w:pPr>
      <w:r w:rsidRPr="00914665">
        <w:rPr>
          <w:rFonts w:ascii="Arial" w:hAnsi="Arial" w:cs="Arial"/>
        </w:rPr>
        <w:t>All records (e</w:t>
      </w:r>
      <w:r w:rsidR="00433C2C">
        <w:rPr>
          <w:rFonts w:ascii="Arial" w:hAnsi="Arial" w:cs="Arial"/>
        </w:rPr>
        <w:t>-</w:t>
      </w:r>
      <w:r w:rsidRPr="00914665">
        <w:rPr>
          <w:rFonts w:ascii="Arial" w:hAnsi="Arial" w:cs="Arial"/>
        </w:rPr>
        <w:t>mail and non-e</w:t>
      </w:r>
      <w:r w:rsidR="00485C14">
        <w:rPr>
          <w:rFonts w:ascii="Arial" w:hAnsi="Arial" w:cs="Arial"/>
        </w:rPr>
        <w:t>-</w:t>
      </w:r>
      <w:r w:rsidRPr="00914665">
        <w:rPr>
          <w:rFonts w:ascii="Arial" w:hAnsi="Arial" w:cs="Arial"/>
        </w:rPr>
        <w:t>mail) pertaining to this SOP must be retained and disposed per NIH</w:t>
      </w:r>
      <w:r w:rsidR="00433C2C">
        <w:rPr>
          <w:rFonts w:ascii="Arial" w:hAnsi="Arial" w:cs="Arial"/>
        </w:rPr>
        <w:t xml:space="preserve"> </w:t>
      </w:r>
      <w:r w:rsidRPr="00914665">
        <w:rPr>
          <w:rFonts w:ascii="Arial" w:hAnsi="Arial" w:cs="Arial"/>
        </w:rPr>
        <w:t>Manual Chapter 1743, Keeping and Destroying Records</w:t>
      </w:r>
      <w:r w:rsidR="00433C2C">
        <w:rPr>
          <w:rFonts w:ascii="Arial" w:hAnsi="Arial" w:cs="Arial"/>
        </w:rPr>
        <w:t>.</w:t>
      </w:r>
      <w:r w:rsidR="00CE14B2">
        <w:rPr>
          <w:rFonts w:ascii="Arial" w:hAnsi="Arial" w:cs="Arial"/>
        </w:rPr>
        <w:t xml:space="preserve"> </w:t>
      </w:r>
      <w:r w:rsidRPr="00914665">
        <w:rPr>
          <w:rFonts w:ascii="Arial" w:hAnsi="Arial" w:cs="Arial"/>
        </w:rPr>
        <w:t>(</w:t>
      </w:r>
      <w:hyperlink r:id="rId12" w:history="1">
        <w:r w:rsidR="00CE14B2" w:rsidRPr="00B30712">
          <w:rPr>
            <w:rStyle w:val="Hyperlink"/>
            <w:rFonts w:ascii="Arial" w:hAnsi="Arial" w:cs="Arial"/>
          </w:rPr>
          <w:t>http://oma1.od.nih.gov/manualchapters/manage</w:t>
        </w:r>
        <w:r w:rsidR="00CE14B2" w:rsidRPr="00B30712">
          <w:rPr>
            <w:rStyle w:val="Hyperlink"/>
            <w:rFonts w:ascii="Arial" w:hAnsi="Arial" w:cs="Arial"/>
          </w:rPr>
          <w:t>m</w:t>
        </w:r>
        <w:r w:rsidR="00CE14B2" w:rsidRPr="00B30712">
          <w:rPr>
            <w:rStyle w:val="Hyperlink"/>
            <w:rFonts w:ascii="Arial" w:hAnsi="Arial" w:cs="Arial"/>
          </w:rPr>
          <w:t>ent/1743/</w:t>
        </w:r>
      </w:hyperlink>
      <w:r w:rsidRPr="00914665">
        <w:rPr>
          <w:rFonts w:ascii="Arial" w:hAnsi="Arial" w:cs="Arial"/>
        </w:rPr>
        <w:t xml:space="preserve">).  </w:t>
      </w:r>
    </w:p>
    <w:p w14:paraId="7075B806" w14:textId="77777777" w:rsidR="00914665" w:rsidRPr="00914665" w:rsidRDefault="00914665" w:rsidP="00850301">
      <w:pPr>
        <w:pStyle w:val="ListParagraph"/>
        <w:ind w:left="0"/>
        <w:rPr>
          <w:rFonts w:ascii="Arial" w:hAnsi="Arial" w:cs="Arial"/>
        </w:rPr>
      </w:pPr>
      <w:r w:rsidRPr="00914665">
        <w:rPr>
          <w:rFonts w:ascii="Arial" w:hAnsi="Arial" w:cs="Arial"/>
        </w:rPr>
        <w:t>Note that all government e</w:t>
      </w:r>
      <w:r w:rsidR="00433C2C">
        <w:rPr>
          <w:rFonts w:ascii="Arial" w:hAnsi="Arial" w:cs="Arial"/>
        </w:rPr>
        <w:t>-</w:t>
      </w:r>
      <w:r w:rsidRPr="00914665">
        <w:rPr>
          <w:rFonts w:ascii="Arial" w:hAnsi="Arial" w:cs="Arial"/>
        </w:rPr>
        <w:t xml:space="preserve">mail messages are considered Federal records, as well as </w:t>
      </w:r>
      <w:r w:rsidR="00433C2C">
        <w:rPr>
          <w:rFonts w:ascii="Arial" w:hAnsi="Arial" w:cs="Arial"/>
        </w:rPr>
        <w:t>g</w:t>
      </w:r>
      <w:r w:rsidRPr="00914665">
        <w:rPr>
          <w:rFonts w:ascii="Arial" w:hAnsi="Arial" w:cs="Arial"/>
        </w:rPr>
        <w:t>overnment property.</w:t>
      </w:r>
    </w:p>
    <w:p w14:paraId="6F21B9BC" w14:textId="77777777" w:rsidR="00344E65" w:rsidRDefault="00F752D1" w:rsidP="0085030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br/>
      </w:r>
    </w:p>
    <w:p w14:paraId="7BDF4F5D" w14:textId="77777777" w:rsidR="00BE055C" w:rsidRPr="00850301" w:rsidRDefault="00F752D1" w:rsidP="0085030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bookmarkStart w:id="8" w:name="References"/>
      <w:r w:rsidRPr="00850301">
        <w:rPr>
          <w:rFonts w:ascii="Arial" w:hAnsi="Arial" w:cs="Arial"/>
          <w:b/>
          <w:sz w:val="24"/>
          <w:szCs w:val="24"/>
        </w:rPr>
        <w:t xml:space="preserve">G. </w:t>
      </w:r>
      <w:r w:rsidR="00BE055C" w:rsidRPr="00850301">
        <w:rPr>
          <w:rFonts w:ascii="Arial" w:hAnsi="Arial" w:cs="Arial"/>
          <w:b/>
          <w:sz w:val="24"/>
          <w:szCs w:val="24"/>
        </w:rPr>
        <w:t>REFERENCES</w:t>
      </w:r>
    </w:p>
    <w:bookmarkEnd w:id="8"/>
    <w:p w14:paraId="5076A3F5" w14:textId="095FD6E3" w:rsidR="001B46BD" w:rsidRDefault="00C337EC" w:rsidP="001B46BD">
      <w:pPr>
        <w:pStyle w:val="NormalWeb"/>
        <w:rPr>
          <w:rStyle w:val="Hyperlink"/>
          <w:rFonts w:ascii="Arial" w:hAnsi="Arial" w:cs="Arial"/>
          <w:sz w:val="22"/>
          <w:szCs w:val="22"/>
        </w:rPr>
      </w:pPr>
      <w:r w:rsidRPr="008B7391">
        <w:rPr>
          <w:rFonts w:ascii="Arial" w:hAnsi="Arial" w:cs="Arial"/>
          <w:color w:val="auto"/>
          <w:sz w:val="22"/>
          <w:szCs w:val="22"/>
        </w:rPr>
        <w:t>Privacy Act</w:t>
      </w:r>
      <w:r w:rsidR="00CE14B2" w:rsidRPr="008B7391">
        <w:rPr>
          <w:rFonts w:ascii="Arial" w:hAnsi="Arial" w:cs="Arial"/>
          <w:color w:val="auto"/>
          <w:sz w:val="22"/>
          <w:szCs w:val="22"/>
        </w:rPr>
        <w:t>:</w:t>
      </w:r>
      <w:r w:rsidR="000B1C1B" w:rsidRPr="008B7391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3" w:history="1">
        <w:r w:rsidR="001B46BD" w:rsidRPr="007B21BE">
          <w:rPr>
            <w:rStyle w:val="Hyperlink"/>
            <w:rFonts w:ascii="Arial" w:hAnsi="Arial" w:cs="Arial"/>
            <w:sz w:val="22"/>
            <w:szCs w:val="22"/>
          </w:rPr>
          <w:t>http://www.hhs.gov/foia/privacy/</w:t>
        </w:r>
      </w:hyperlink>
    </w:p>
    <w:p w14:paraId="03453F5A" w14:textId="06FC1449" w:rsidR="001B46BD" w:rsidRDefault="00C337EC" w:rsidP="001B46BD">
      <w:pPr>
        <w:pStyle w:val="NormalWeb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8B7391">
        <w:rPr>
          <w:rFonts w:ascii="Arial" w:hAnsi="Arial" w:cs="Arial"/>
          <w:color w:val="auto"/>
          <w:sz w:val="22"/>
          <w:szCs w:val="22"/>
        </w:rPr>
        <w:t>Freedom of Information Act</w:t>
      </w:r>
      <w:r w:rsidR="00231106" w:rsidRPr="008B7391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4" w:history="1">
        <w:r w:rsidR="001B46BD" w:rsidRPr="007B21BE">
          <w:rPr>
            <w:rStyle w:val="Hyperlink"/>
            <w:rFonts w:ascii="Arial" w:hAnsi="Arial" w:cs="Arial"/>
            <w:sz w:val="22"/>
            <w:szCs w:val="22"/>
          </w:rPr>
          <w:t>http://www.nih.gov/icd/od/foia/5usc552.htm</w:t>
        </w:r>
      </w:hyperlink>
    </w:p>
    <w:p w14:paraId="725B9BCA" w14:textId="129C0457" w:rsidR="00231106" w:rsidRPr="001B46BD" w:rsidRDefault="00231106" w:rsidP="001B46BD">
      <w:pPr>
        <w:pStyle w:val="NormalWeb"/>
        <w:rPr>
          <w:rStyle w:val="Hyperlink"/>
          <w:rFonts w:ascii="Arial" w:hAnsi="Arial" w:cs="Arial"/>
          <w:sz w:val="22"/>
          <w:szCs w:val="22"/>
        </w:rPr>
      </w:pPr>
      <w:r w:rsidRPr="00863E13">
        <w:rPr>
          <w:rFonts w:ascii="Arial" w:hAnsi="Arial" w:cs="Arial"/>
          <w:color w:val="auto"/>
          <w:sz w:val="22"/>
          <w:szCs w:val="22"/>
        </w:rPr>
        <w:t>Keeping and Destroying Records</w:t>
      </w:r>
      <w:r w:rsidR="00CE14B2" w:rsidRPr="008B7391">
        <w:rPr>
          <w:rFonts w:ascii="Arial" w:hAnsi="Arial" w:cs="Arial"/>
          <w:color w:val="auto"/>
          <w:sz w:val="22"/>
          <w:szCs w:val="22"/>
        </w:rPr>
        <w:t xml:space="preserve">: </w:t>
      </w:r>
      <w:r w:rsidR="008265BD" w:rsidRPr="00863E13">
        <w:rPr>
          <w:rFonts w:ascii="Arial" w:hAnsi="Arial" w:cs="Arial"/>
          <w:color w:val="auto"/>
          <w:sz w:val="22"/>
          <w:szCs w:val="22"/>
        </w:rPr>
        <w:fldChar w:fldCharType="begin"/>
      </w:r>
      <w:r w:rsidR="008265BD" w:rsidRPr="008B7391">
        <w:rPr>
          <w:rFonts w:ascii="Arial" w:hAnsi="Arial" w:cs="Arial"/>
          <w:color w:val="auto"/>
          <w:sz w:val="22"/>
          <w:szCs w:val="22"/>
        </w:rPr>
        <w:instrText xml:space="preserve"> HYPERLINK "http://oma1.od.nih.gov/manualchapters/management/1743/" </w:instrText>
      </w:r>
      <w:r w:rsidR="008265BD" w:rsidRPr="00863E13">
        <w:rPr>
          <w:rFonts w:ascii="Arial" w:hAnsi="Arial" w:cs="Arial"/>
          <w:color w:val="auto"/>
          <w:sz w:val="22"/>
          <w:szCs w:val="22"/>
        </w:rPr>
        <w:fldChar w:fldCharType="separate"/>
      </w:r>
      <w:r w:rsidR="00502DE3" w:rsidRPr="008B7391">
        <w:rPr>
          <w:rStyle w:val="Hyperlink"/>
          <w:rFonts w:ascii="Arial" w:hAnsi="Arial" w:cs="Arial"/>
          <w:sz w:val="22"/>
          <w:szCs w:val="22"/>
        </w:rPr>
        <w:t>http://oma1.od.nih.gov/manualchapters/management/</w:t>
      </w:r>
      <w:r w:rsidR="00502DE3" w:rsidRPr="008B7391">
        <w:rPr>
          <w:rStyle w:val="Hyperlink"/>
          <w:rFonts w:ascii="Arial" w:hAnsi="Arial" w:cs="Arial"/>
          <w:sz w:val="22"/>
          <w:szCs w:val="22"/>
        </w:rPr>
        <w:t>1</w:t>
      </w:r>
      <w:r w:rsidR="00502DE3" w:rsidRPr="008B7391">
        <w:rPr>
          <w:rStyle w:val="Hyperlink"/>
          <w:rFonts w:ascii="Arial" w:hAnsi="Arial" w:cs="Arial"/>
          <w:sz w:val="22"/>
          <w:szCs w:val="22"/>
        </w:rPr>
        <w:t>743/</w:t>
      </w:r>
    </w:p>
    <w:p w14:paraId="3F748AFF" w14:textId="77777777" w:rsidR="00502DE3" w:rsidRDefault="008265BD" w:rsidP="0039541F">
      <w:pPr>
        <w:pStyle w:val="NormalWeb"/>
        <w:ind w:left="360"/>
        <w:rPr>
          <w:rFonts w:ascii="Arial" w:hAnsi="Arial" w:cs="Arial"/>
          <w:color w:val="auto"/>
          <w:sz w:val="22"/>
          <w:szCs w:val="22"/>
        </w:rPr>
      </w:pPr>
      <w:r w:rsidRPr="00863E13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50537B8" w14:textId="77777777" w:rsidR="0010182B" w:rsidRPr="00FC6632" w:rsidRDefault="0010182B" w:rsidP="00FC6632">
      <w:pPr>
        <w:spacing w:after="0" w:line="240" w:lineRule="auto"/>
        <w:rPr>
          <w:rFonts w:ascii="Arial" w:hAnsi="Arial" w:cs="Arial"/>
        </w:rPr>
      </w:pPr>
    </w:p>
    <w:p w14:paraId="64377AF0" w14:textId="77777777" w:rsidR="00BE055C" w:rsidRPr="002E6E99" w:rsidRDefault="00BE055C" w:rsidP="00BE055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F743502" w14:textId="77777777" w:rsidR="00687E48" w:rsidRDefault="00687E48" w:rsidP="00BE055C">
      <w:pPr>
        <w:spacing w:after="0" w:line="240" w:lineRule="auto"/>
        <w:rPr>
          <w:rFonts w:ascii="Arial" w:hAnsi="Arial" w:cs="Arial"/>
        </w:rPr>
      </w:pPr>
    </w:p>
    <w:p w14:paraId="6822762D" w14:textId="77777777" w:rsidR="00BE055C" w:rsidRDefault="00BE055C" w:rsidP="00BE055C">
      <w:pPr>
        <w:spacing w:after="0" w:line="240" w:lineRule="auto"/>
        <w:rPr>
          <w:rFonts w:ascii="Arial" w:hAnsi="Arial" w:cs="Arial"/>
        </w:rPr>
      </w:pPr>
    </w:p>
    <w:p w14:paraId="0D1C7E22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191F9367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6B66A0F8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5B3A4008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64B74926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667E1344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0DB5F717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18D4E99A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3B126DEC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4D0FBA52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6F6BAF7B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1137FDC5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2C0F1A40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5A6EDF1E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6A7261E1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4121E8BA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4CEA084D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494D5EEB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383F3B42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6CD11D4E" w14:textId="77777777" w:rsidR="00CE14B2" w:rsidRDefault="00CE14B2" w:rsidP="00BE055C">
      <w:pPr>
        <w:spacing w:after="0" w:line="240" w:lineRule="auto"/>
        <w:rPr>
          <w:rFonts w:ascii="Arial" w:hAnsi="Arial" w:cs="Arial"/>
        </w:rPr>
      </w:pPr>
    </w:p>
    <w:p w14:paraId="2D5E1A5F" w14:textId="77777777" w:rsidR="00693541" w:rsidRDefault="00693541" w:rsidP="00BE055C">
      <w:pPr>
        <w:spacing w:after="0" w:line="240" w:lineRule="auto"/>
        <w:rPr>
          <w:rFonts w:ascii="Arial" w:hAnsi="Arial" w:cs="Arial"/>
        </w:rPr>
      </w:pPr>
    </w:p>
    <w:p w14:paraId="0E266AAF" w14:textId="77777777" w:rsidR="00BE055C" w:rsidRPr="009A0409" w:rsidRDefault="00BE055C" w:rsidP="00BE055C">
      <w:pPr>
        <w:rPr>
          <w:rFonts w:ascii="Arial" w:hAnsi="Arial" w:cs="Arial"/>
          <w:b/>
          <w:szCs w:val="24"/>
        </w:rPr>
      </w:pPr>
      <w:r w:rsidRPr="009A0409">
        <w:rPr>
          <w:rFonts w:ascii="Arial" w:hAnsi="Arial" w:cs="Arial"/>
          <w:b/>
          <w:szCs w:val="24"/>
        </w:rPr>
        <w:t xml:space="preserve">This </w:t>
      </w:r>
      <w:r w:rsidR="00CE14B2">
        <w:rPr>
          <w:rFonts w:ascii="Arial" w:hAnsi="Arial" w:cs="Arial"/>
          <w:b/>
          <w:szCs w:val="24"/>
        </w:rPr>
        <w:t>SOP</w:t>
      </w:r>
      <w:r w:rsidRPr="009A0409">
        <w:rPr>
          <w:rFonts w:ascii="Arial" w:hAnsi="Arial" w:cs="Arial"/>
          <w:b/>
          <w:szCs w:val="24"/>
        </w:rPr>
        <w:t xml:space="preserve"> is in effect until otherwise rescinded.  For help with this SOP, contact the issuing office noted at the </w:t>
      </w:r>
      <w:hyperlink w:anchor="IssuingOffice" w:history="1">
        <w:r w:rsidRPr="00BE055C">
          <w:rPr>
            <w:rStyle w:val="Hyperlink"/>
            <w:rFonts w:ascii="Arial" w:hAnsi="Arial" w:cs="Arial"/>
            <w:b/>
            <w:szCs w:val="24"/>
          </w:rPr>
          <w:t>beginning of this SOP</w:t>
        </w:r>
      </w:hyperlink>
      <w:r w:rsidRPr="009A0409">
        <w:rPr>
          <w:rFonts w:ascii="Arial" w:hAnsi="Arial" w:cs="Arial"/>
          <w:b/>
          <w:szCs w:val="24"/>
        </w:rPr>
        <w:t>.</w:t>
      </w:r>
    </w:p>
    <w:p w14:paraId="72D76994" w14:textId="77777777" w:rsidR="001C30E7" w:rsidRPr="001C30E7" w:rsidRDefault="001C30E7" w:rsidP="001C30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30E7" w:rsidRPr="001C30E7" w:rsidSect="006E2E15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2A45" w14:textId="77777777" w:rsidR="00FC6D8D" w:rsidRDefault="00FC6D8D" w:rsidP="006E2E15">
      <w:pPr>
        <w:spacing w:after="0" w:line="240" w:lineRule="auto"/>
      </w:pPr>
      <w:r>
        <w:separator/>
      </w:r>
    </w:p>
  </w:endnote>
  <w:endnote w:type="continuationSeparator" w:id="0">
    <w:p w14:paraId="13F9A8E1" w14:textId="77777777" w:rsidR="00FC6D8D" w:rsidRDefault="00FC6D8D" w:rsidP="006E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6C96" w14:textId="791D328B" w:rsidR="006E2E15" w:rsidRPr="006E2E15" w:rsidRDefault="006E2E15" w:rsidP="006E2E15">
    <w:pPr>
      <w:pStyle w:val="Footer"/>
      <w:jc w:val="right"/>
      <w:rPr>
        <w:i/>
        <w:sz w:val="18"/>
      </w:rPr>
    </w:pPr>
    <w:r w:rsidRPr="006E2E15">
      <w:rPr>
        <w:i/>
        <w:sz w:val="18"/>
      </w:rPr>
      <w:t>OAM SOP Template; Rev. 0</w:t>
    </w:r>
    <w:r w:rsidR="00640A2F">
      <w:rPr>
        <w:i/>
        <w:sz w:val="18"/>
      </w:rPr>
      <w:t>8</w:t>
    </w:r>
    <w:r w:rsidRPr="006E2E15">
      <w:rPr>
        <w:i/>
        <w:sz w:val="18"/>
      </w:rPr>
      <w:t>/</w:t>
    </w:r>
    <w:r w:rsidR="00640A2F">
      <w:rPr>
        <w:i/>
        <w:sz w:val="18"/>
      </w:rPr>
      <w:t>18</w:t>
    </w:r>
    <w:r w:rsidR="007460D0">
      <w:rPr>
        <w:i/>
        <w:sz w:val="18"/>
      </w:rPr>
      <w:t>/</w:t>
    </w:r>
    <w:r w:rsidRPr="006E2E15">
      <w:rPr>
        <w:i/>
        <w:sz w:val="18"/>
      </w:rPr>
      <w:t>201</w:t>
    </w:r>
    <w:r w:rsidR="00042D6C">
      <w:rPr>
        <w:i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0867" w14:textId="77777777" w:rsidR="00FC6D8D" w:rsidRDefault="00FC6D8D" w:rsidP="006E2E15">
      <w:pPr>
        <w:spacing w:after="0" w:line="240" w:lineRule="auto"/>
      </w:pPr>
      <w:r>
        <w:separator/>
      </w:r>
    </w:p>
  </w:footnote>
  <w:footnote w:type="continuationSeparator" w:id="0">
    <w:p w14:paraId="7B7B0674" w14:textId="77777777" w:rsidR="00FC6D8D" w:rsidRDefault="00FC6D8D" w:rsidP="006E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A563" w14:textId="2BA12B1D" w:rsidR="00C9111A" w:rsidRDefault="00C91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701E" w14:textId="60FFB460" w:rsidR="00C9111A" w:rsidRDefault="00C91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E470" w14:textId="5915927A" w:rsidR="00C9111A" w:rsidRDefault="00C91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2AB"/>
    <w:multiLevelType w:val="hybridMultilevel"/>
    <w:tmpl w:val="F6E8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3BE"/>
    <w:multiLevelType w:val="hybridMultilevel"/>
    <w:tmpl w:val="DB50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7AD"/>
    <w:multiLevelType w:val="hybridMultilevel"/>
    <w:tmpl w:val="944E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9B5"/>
    <w:multiLevelType w:val="hybridMultilevel"/>
    <w:tmpl w:val="BC58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A0B"/>
    <w:multiLevelType w:val="hybridMultilevel"/>
    <w:tmpl w:val="AE5ED6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95F"/>
    <w:multiLevelType w:val="hybridMultilevel"/>
    <w:tmpl w:val="3776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ACA"/>
    <w:multiLevelType w:val="hybridMultilevel"/>
    <w:tmpl w:val="0B1A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4C"/>
    <w:multiLevelType w:val="hybridMultilevel"/>
    <w:tmpl w:val="47F62B50"/>
    <w:lvl w:ilvl="0" w:tplc="10249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C32"/>
    <w:multiLevelType w:val="hybridMultilevel"/>
    <w:tmpl w:val="726A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013"/>
    <w:multiLevelType w:val="hybridMultilevel"/>
    <w:tmpl w:val="9A34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70E"/>
    <w:multiLevelType w:val="hybridMultilevel"/>
    <w:tmpl w:val="97CC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96A"/>
    <w:multiLevelType w:val="hybridMultilevel"/>
    <w:tmpl w:val="C23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6A53"/>
    <w:multiLevelType w:val="hybridMultilevel"/>
    <w:tmpl w:val="A14A0812"/>
    <w:lvl w:ilvl="0" w:tplc="EB92E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5A82"/>
    <w:multiLevelType w:val="hybridMultilevel"/>
    <w:tmpl w:val="0758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F4D6D"/>
    <w:multiLevelType w:val="hybridMultilevel"/>
    <w:tmpl w:val="1EB8F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214C0"/>
    <w:multiLevelType w:val="hybridMultilevel"/>
    <w:tmpl w:val="967C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07AF"/>
    <w:multiLevelType w:val="hybridMultilevel"/>
    <w:tmpl w:val="F3C6B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2C7D"/>
    <w:multiLevelType w:val="hybridMultilevel"/>
    <w:tmpl w:val="E6E0D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85F"/>
    <w:multiLevelType w:val="hybridMultilevel"/>
    <w:tmpl w:val="ED4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05094"/>
    <w:multiLevelType w:val="hybridMultilevel"/>
    <w:tmpl w:val="7630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1039"/>
    <w:multiLevelType w:val="hybridMultilevel"/>
    <w:tmpl w:val="B910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67E2"/>
    <w:multiLevelType w:val="hybridMultilevel"/>
    <w:tmpl w:val="0B8A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5357"/>
    <w:multiLevelType w:val="hybridMultilevel"/>
    <w:tmpl w:val="A55EA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0392"/>
    <w:multiLevelType w:val="hybridMultilevel"/>
    <w:tmpl w:val="84A08D6C"/>
    <w:lvl w:ilvl="0" w:tplc="D5E8C1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A93949"/>
    <w:multiLevelType w:val="hybridMultilevel"/>
    <w:tmpl w:val="C17C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16D2"/>
    <w:multiLevelType w:val="hybridMultilevel"/>
    <w:tmpl w:val="3A8A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5D510C"/>
    <w:multiLevelType w:val="hybridMultilevel"/>
    <w:tmpl w:val="EC94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8"/>
  </w:num>
  <w:num w:numId="5">
    <w:abstractNumId w:val="25"/>
  </w:num>
  <w:num w:numId="6">
    <w:abstractNumId w:val="6"/>
  </w:num>
  <w:num w:numId="7">
    <w:abstractNumId w:val="19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26"/>
  </w:num>
  <w:num w:numId="15">
    <w:abstractNumId w:val="3"/>
  </w:num>
  <w:num w:numId="16">
    <w:abstractNumId w:val="24"/>
  </w:num>
  <w:num w:numId="17">
    <w:abstractNumId w:val="16"/>
  </w:num>
  <w:num w:numId="18">
    <w:abstractNumId w:val="15"/>
  </w:num>
  <w:num w:numId="19">
    <w:abstractNumId w:val="1"/>
  </w:num>
  <w:num w:numId="20">
    <w:abstractNumId w:val="17"/>
  </w:num>
  <w:num w:numId="21">
    <w:abstractNumId w:val="13"/>
  </w:num>
  <w:num w:numId="22">
    <w:abstractNumId w:val="2"/>
  </w:num>
  <w:num w:numId="23">
    <w:abstractNumId w:val="21"/>
  </w:num>
  <w:num w:numId="24">
    <w:abstractNumId w:val="8"/>
  </w:num>
  <w:num w:numId="25">
    <w:abstractNumId w:val="4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04"/>
    <w:rsid w:val="000133D9"/>
    <w:rsid w:val="00026E4E"/>
    <w:rsid w:val="00027AB3"/>
    <w:rsid w:val="00042D6C"/>
    <w:rsid w:val="000450D7"/>
    <w:rsid w:val="000458C8"/>
    <w:rsid w:val="00070820"/>
    <w:rsid w:val="00076163"/>
    <w:rsid w:val="000827AA"/>
    <w:rsid w:val="00094E0C"/>
    <w:rsid w:val="000B1C1B"/>
    <w:rsid w:val="000B5979"/>
    <w:rsid w:val="000C2A92"/>
    <w:rsid w:val="000E7289"/>
    <w:rsid w:val="000F0A77"/>
    <w:rsid w:val="00100378"/>
    <w:rsid w:val="0010182B"/>
    <w:rsid w:val="00110B13"/>
    <w:rsid w:val="001218A3"/>
    <w:rsid w:val="00125698"/>
    <w:rsid w:val="00141536"/>
    <w:rsid w:val="00150E56"/>
    <w:rsid w:val="00153E97"/>
    <w:rsid w:val="00176C1F"/>
    <w:rsid w:val="001A4C71"/>
    <w:rsid w:val="001B46BD"/>
    <w:rsid w:val="001C30E7"/>
    <w:rsid w:val="001E2ACB"/>
    <w:rsid w:val="001F7504"/>
    <w:rsid w:val="002018B1"/>
    <w:rsid w:val="002045E8"/>
    <w:rsid w:val="00206E0B"/>
    <w:rsid w:val="00207B5C"/>
    <w:rsid w:val="00215E79"/>
    <w:rsid w:val="00231106"/>
    <w:rsid w:val="002355E1"/>
    <w:rsid w:val="00250B8B"/>
    <w:rsid w:val="00253A6D"/>
    <w:rsid w:val="002600DF"/>
    <w:rsid w:val="002629C0"/>
    <w:rsid w:val="00267AF7"/>
    <w:rsid w:val="002746FC"/>
    <w:rsid w:val="00274ACC"/>
    <w:rsid w:val="00274F04"/>
    <w:rsid w:val="002A5A1E"/>
    <w:rsid w:val="002B56B0"/>
    <w:rsid w:val="002D63E7"/>
    <w:rsid w:val="002E51C0"/>
    <w:rsid w:val="00302183"/>
    <w:rsid w:val="00315600"/>
    <w:rsid w:val="00344E65"/>
    <w:rsid w:val="00354909"/>
    <w:rsid w:val="003817C0"/>
    <w:rsid w:val="00395250"/>
    <w:rsid w:val="0039541F"/>
    <w:rsid w:val="003A72BD"/>
    <w:rsid w:val="003C2FF9"/>
    <w:rsid w:val="003F02B2"/>
    <w:rsid w:val="00405E74"/>
    <w:rsid w:val="00407A81"/>
    <w:rsid w:val="004115E1"/>
    <w:rsid w:val="004317A5"/>
    <w:rsid w:val="00433C2C"/>
    <w:rsid w:val="0043795F"/>
    <w:rsid w:val="004521FD"/>
    <w:rsid w:val="00456578"/>
    <w:rsid w:val="004607DD"/>
    <w:rsid w:val="004702A3"/>
    <w:rsid w:val="00476921"/>
    <w:rsid w:val="00485C14"/>
    <w:rsid w:val="00492683"/>
    <w:rsid w:val="00495487"/>
    <w:rsid w:val="004A1DD3"/>
    <w:rsid w:val="004E342A"/>
    <w:rsid w:val="00502B64"/>
    <w:rsid w:val="00502DE3"/>
    <w:rsid w:val="005103A0"/>
    <w:rsid w:val="0052449C"/>
    <w:rsid w:val="00526118"/>
    <w:rsid w:val="005366D5"/>
    <w:rsid w:val="005430F4"/>
    <w:rsid w:val="00553EC1"/>
    <w:rsid w:val="00556308"/>
    <w:rsid w:val="00573098"/>
    <w:rsid w:val="00577F96"/>
    <w:rsid w:val="005B1E3F"/>
    <w:rsid w:val="005B3E5E"/>
    <w:rsid w:val="005D12DB"/>
    <w:rsid w:val="005D5B46"/>
    <w:rsid w:val="005D6DEE"/>
    <w:rsid w:val="005F6117"/>
    <w:rsid w:val="005F6962"/>
    <w:rsid w:val="006049A6"/>
    <w:rsid w:val="00605DB9"/>
    <w:rsid w:val="00640A2F"/>
    <w:rsid w:val="0064618C"/>
    <w:rsid w:val="0067568C"/>
    <w:rsid w:val="006832A9"/>
    <w:rsid w:val="00687C27"/>
    <w:rsid w:val="00687E48"/>
    <w:rsid w:val="00693541"/>
    <w:rsid w:val="006A589B"/>
    <w:rsid w:val="006E2E15"/>
    <w:rsid w:val="006F1DDD"/>
    <w:rsid w:val="00731EBE"/>
    <w:rsid w:val="007460D0"/>
    <w:rsid w:val="007910AD"/>
    <w:rsid w:val="00793A37"/>
    <w:rsid w:val="007A06BE"/>
    <w:rsid w:val="007B2ED6"/>
    <w:rsid w:val="007B7A7E"/>
    <w:rsid w:val="008024B6"/>
    <w:rsid w:val="008255BA"/>
    <w:rsid w:val="008265BD"/>
    <w:rsid w:val="00850301"/>
    <w:rsid w:val="008600AD"/>
    <w:rsid w:val="008619E9"/>
    <w:rsid w:val="00863E13"/>
    <w:rsid w:val="00864E1C"/>
    <w:rsid w:val="00866C55"/>
    <w:rsid w:val="00867954"/>
    <w:rsid w:val="008738F9"/>
    <w:rsid w:val="008A24DA"/>
    <w:rsid w:val="008B7391"/>
    <w:rsid w:val="008E50BE"/>
    <w:rsid w:val="0090685E"/>
    <w:rsid w:val="00907423"/>
    <w:rsid w:val="00914665"/>
    <w:rsid w:val="00926CE7"/>
    <w:rsid w:val="009353DA"/>
    <w:rsid w:val="00940FEE"/>
    <w:rsid w:val="00955766"/>
    <w:rsid w:val="00957243"/>
    <w:rsid w:val="009634FC"/>
    <w:rsid w:val="009972B7"/>
    <w:rsid w:val="009B0D69"/>
    <w:rsid w:val="009B37D0"/>
    <w:rsid w:val="009D3A2F"/>
    <w:rsid w:val="009E5244"/>
    <w:rsid w:val="009F137A"/>
    <w:rsid w:val="009F351C"/>
    <w:rsid w:val="009F5E51"/>
    <w:rsid w:val="009F7891"/>
    <w:rsid w:val="00A1713E"/>
    <w:rsid w:val="00A620C6"/>
    <w:rsid w:val="00AA221C"/>
    <w:rsid w:val="00AB656B"/>
    <w:rsid w:val="00AB7773"/>
    <w:rsid w:val="00AC272F"/>
    <w:rsid w:val="00AD0280"/>
    <w:rsid w:val="00AF3406"/>
    <w:rsid w:val="00AF7F36"/>
    <w:rsid w:val="00B12F8F"/>
    <w:rsid w:val="00B16D4E"/>
    <w:rsid w:val="00B3381A"/>
    <w:rsid w:val="00B35163"/>
    <w:rsid w:val="00B5335D"/>
    <w:rsid w:val="00B75D5A"/>
    <w:rsid w:val="00B81EFD"/>
    <w:rsid w:val="00B97AC9"/>
    <w:rsid w:val="00BA0B15"/>
    <w:rsid w:val="00BC3B94"/>
    <w:rsid w:val="00BE055C"/>
    <w:rsid w:val="00C11159"/>
    <w:rsid w:val="00C14A56"/>
    <w:rsid w:val="00C2471D"/>
    <w:rsid w:val="00C337EC"/>
    <w:rsid w:val="00C36F2D"/>
    <w:rsid w:val="00C56A66"/>
    <w:rsid w:val="00C73D4E"/>
    <w:rsid w:val="00C755EB"/>
    <w:rsid w:val="00C8075F"/>
    <w:rsid w:val="00C8759D"/>
    <w:rsid w:val="00C9111A"/>
    <w:rsid w:val="00CA2B7C"/>
    <w:rsid w:val="00CA3BD7"/>
    <w:rsid w:val="00CB776E"/>
    <w:rsid w:val="00CE14B2"/>
    <w:rsid w:val="00CF2AC4"/>
    <w:rsid w:val="00CF6B8E"/>
    <w:rsid w:val="00D01F09"/>
    <w:rsid w:val="00D05589"/>
    <w:rsid w:val="00D35688"/>
    <w:rsid w:val="00D50056"/>
    <w:rsid w:val="00D50EA3"/>
    <w:rsid w:val="00D56D5C"/>
    <w:rsid w:val="00D630BC"/>
    <w:rsid w:val="00D67720"/>
    <w:rsid w:val="00D7178F"/>
    <w:rsid w:val="00D7541F"/>
    <w:rsid w:val="00DA0348"/>
    <w:rsid w:val="00DD1E01"/>
    <w:rsid w:val="00DF1F9A"/>
    <w:rsid w:val="00E163CC"/>
    <w:rsid w:val="00E25CDD"/>
    <w:rsid w:val="00E3080D"/>
    <w:rsid w:val="00E32430"/>
    <w:rsid w:val="00E62881"/>
    <w:rsid w:val="00E6371A"/>
    <w:rsid w:val="00E73FD9"/>
    <w:rsid w:val="00E747EF"/>
    <w:rsid w:val="00EB17A6"/>
    <w:rsid w:val="00ED1870"/>
    <w:rsid w:val="00ED6362"/>
    <w:rsid w:val="00EE6801"/>
    <w:rsid w:val="00EF1E21"/>
    <w:rsid w:val="00EF3B38"/>
    <w:rsid w:val="00EF5E6D"/>
    <w:rsid w:val="00F111E1"/>
    <w:rsid w:val="00F54BAE"/>
    <w:rsid w:val="00F752D1"/>
    <w:rsid w:val="00FA08BB"/>
    <w:rsid w:val="00FB5523"/>
    <w:rsid w:val="00FB5E47"/>
    <w:rsid w:val="00FC6632"/>
    <w:rsid w:val="00FC6D8D"/>
    <w:rsid w:val="00FE3F76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D3EDFC"/>
  <w15:docId w15:val="{AEE330ED-B507-49C4-9AA1-11313F2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0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55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15"/>
  </w:style>
  <w:style w:type="paragraph" w:styleId="Footer">
    <w:name w:val="footer"/>
    <w:basedOn w:val="Normal"/>
    <w:link w:val="FooterChar"/>
    <w:uiPriority w:val="99"/>
    <w:unhideWhenUsed/>
    <w:rsid w:val="006E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15"/>
  </w:style>
  <w:style w:type="table" w:styleId="TableGrid">
    <w:name w:val="Table Grid"/>
    <w:basedOn w:val="TableNormal"/>
    <w:uiPriority w:val="59"/>
    <w:rsid w:val="00F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3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foia/privacy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a1.od.nih.gov/manualchapters/management/1743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h.gov/icd/od/foia/5usc552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ih.gov/icd/od/foia/5usc5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8B58BA16CD64FBA7356915D22C65C" ma:contentTypeVersion="2" ma:contentTypeDescription="Create a new document." ma:contentTypeScope="" ma:versionID="c34317c20d0f66ba18848e0e750370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d49a2a9be6df141dc8065e5b560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C9447-C488-4D9C-970C-2C3925BFE995}"/>
</file>

<file path=customXml/itemProps2.xml><?xml version="1.0" encoding="utf-8"?>
<ds:datastoreItem xmlns:ds="http://schemas.openxmlformats.org/officeDocument/2006/customXml" ds:itemID="{9681B3FC-86E4-40DB-96E1-4655FBC62C36}"/>
</file>

<file path=customXml/itemProps3.xml><?xml version="1.0" encoding="utf-8"?>
<ds:datastoreItem xmlns:ds="http://schemas.openxmlformats.org/officeDocument/2006/customXml" ds:itemID="{8CCEF19E-28A6-424D-B079-6876FBFC0A6B}"/>
</file>

<file path=customXml/itemProps4.xml><?xml version="1.0" encoding="utf-8"?>
<ds:datastoreItem xmlns:ds="http://schemas.openxmlformats.org/officeDocument/2006/customXml" ds:itemID="{08EB49BD-DCCE-4AD8-83F1-FBFB2385B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NIH/ORS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</dc:creator>
  <cp:lastModifiedBy>T. Barreros</cp:lastModifiedBy>
  <cp:revision>13</cp:revision>
  <cp:lastPrinted>2015-06-08T15:56:00Z</cp:lastPrinted>
  <dcterms:created xsi:type="dcterms:W3CDTF">2015-08-18T15:26:00Z</dcterms:created>
  <dcterms:modified xsi:type="dcterms:W3CDTF">2015-08-19T18:37:00Z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0x0101001108B58BA16CD64FBA7356915D22C65C</vt:lpwstr>
  </property>
</Properties>
</file>